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</w:pPr>
      <w:r w:rsidRPr="000858F7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>Социальный проект</w:t>
      </w:r>
    </w:p>
    <w:p w:rsidR="00FB2E9B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Times New Roman" w:hAnsi="Times New Roman" w:cs="Arial"/>
          <w:b/>
          <w:bCs/>
          <w:color w:val="1E4E70"/>
          <w:kern w:val="36"/>
          <w:sz w:val="39"/>
          <w:szCs w:val="39"/>
          <w:lang w:eastAsia="ru-RU"/>
        </w:rPr>
      </w:pPr>
      <w:r w:rsidRPr="000858F7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"</w:t>
      </w:r>
      <w:r w:rsidRPr="00F57B8F">
        <w:t xml:space="preserve"> </w:t>
      </w:r>
      <w:r w:rsidRPr="000C5587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>Повышение качества жизни жителей дома</w:t>
      </w:r>
    </w:p>
    <w:p w:rsidR="00FB2E9B" w:rsidRPr="000858F7" w:rsidRDefault="00FB2E9B" w:rsidP="00F57B8F">
      <w:pPr>
        <w:shd w:val="clear" w:color="auto" w:fill="FFFFFF"/>
        <w:spacing w:after="120" w:line="405" w:lineRule="atLeast"/>
        <w:jc w:val="center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0C5587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и </w:t>
      </w:r>
      <w:r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>гостей города в городской среде</w:t>
      </w:r>
      <w:r w:rsidRPr="00F57B8F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>"</w:t>
      </w:r>
      <w:r>
        <w:rPr>
          <w:rFonts w:ascii="inherit" w:hAnsi="inherit" w:cs="Arial"/>
          <w:b/>
          <w:bCs/>
          <w:color w:val="1E4E70"/>
          <w:kern w:val="36"/>
          <w:sz w:val="39"/>
          <w:szCs w:val="39"/>
          <w:lang w:val="uk-UA" w:eastAsia="ru-RU"/>
        </w:rPr>
        <w:t>.</w:t>
      </w:r>
      <w:r w:rsidRPr="00F57B8F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</w:t>
      </w:r>
    </w:p>
    <w:p w:rsidR="00FB2E9B" w:rsidRPr="00F57B8F" w:rsidRDefault="00FB2E9B" w:rsidP="00F57B8F">
      <w:pPr>
        <w:shd w:val="clear" w:color="auto" w:fill="FFFFFF"/>
        <w:spacing w:after="150" w:line="300" w:lineRule="atLeast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  <w:r w:rsidRPr="000858F7">
        <w:rPr>
          <w:rFonts w:ascii="Arial" w:hAnsi="Arial" w:cs="Arial"/>
          <w:color w:val="000000"/>
          <w:sz w:val="24"/>
          <w:szCs w:val="24"/>
          <w:lang w:eastAsia="ru-RU"/>
        </w:rPr>
        <w:t xml:space="preserve">Социальный проект </w:t>
      </w:r>
      <w:r w:rsidRPr="00031967">
        <w:rPr>
          <w:rFonts w:ascii="Arial" w:hAnsi="Arial" w:cs="Arial"/>
          <w:color w:val="000000"/>
          <w:sz w:val="24"/>
          <w:szCs w:val="24"/>
          <w:lang w:eastAsia="ru-RU"/>
        </w:rPr>
        <w:t>сделаем</w:t>
      </w:r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r w:rsidRPr="00031967">
        <w:rPr>
          <w:rFonts w:ascii="Arial" w:hAnsi="Arial" w:cs="Arial"/>
          <w:color w:val="000000"/>
          <w:sz w:val="24"/>
          <w:szCs w:val="24"/>
          <w:lang w:eastAsia="ru-RU"/>
        </w:rPr>
        <w:t>Новомосковск</w:t>
      </w:r>
      <w:r>
        <w:rPr>
          <w:rFonts w:ascii="Arial" w:hAnsi="Arial" w:cs="Arial"/>
          <w:color w:val="000000"/>
          <w:sz w:val="24"/>
          <w:szCs w:val="24"/>
          <w:lang w:val="uk-UA" w:eastAsia="ru-RU"/>
        </w:rPr>
        <w:t xml:space="preserve"> </w:t>
      </w:r>
      <w:r w:rsidRPr="00031967">
        <w:rPr>
          <w:rFonts w:ascii="Arial" w:hAnsi="Arial" w:cs="Arial"/>
          <w:color w:val="000000"/>
          <w:sz w:val="24"/>
          <w:szCs w:val="24"/>
          <w:lang w:eastAsia="ru-RU"/>
        </w:rPr>
        <w:t>лучше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FB2E9B" w:rsidRPr="000858F7" w:rsidRDefault="00FB2E9B" w:rsidP="00F57B8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103064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Социальный ПРОЕКТ</w:t>
      </w: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Pr="000C5587">
        <w:rPr>
          <w:rFonts w:ascii="Arial" w:hAnsi="Arial" w:cs="Arial"/>
          <w:color w:val="000000"/>
          <w:sz w:val="21"/>
          <w:szCs w:val="21"/>
          <w:lang w:eastAsia="ru-RU"/>
        </w:rPr>
        <w:t xml:space="preserve">Повышение качества жизни жителей дома и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гостей города в городской среде</w:t>
      </w:r>
      <w:r w:rsidRPr="000858F7">
        <w:rPr>
          <w:rFonts w:ascii="Arial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КОМАНДА ПРОЕКТА:</w:t>
      </w: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Актив совета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жильцов 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 «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ОСББ Новомосковск-Украинская-Гетманская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»</w:t>
      </w:r>
    </w:p>
    <w:p w:rsidR="00FB2E9B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РУКОВОДИТЕЛИ ПРОЕКТА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:</w:t>
      </w:r>
    </w:p>
    <w:p w:rsidR="00EA6A5B" w:rsidRDefault="00EA6A5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val="uk-UA" w:eastAsia="ru-RU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lang w:val="uk-UA" w:eastAsia="ru-RU"/>
        </w:rPr>
        <w:t>Нечаева</w:t>
      </w:r>
      <w:proofErr w:type="spellEnd"/>
      <w:r>
        <w:rPr>
          <w:rFonts w:ascii="Arial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uk-UA" w:eastAsia="ru-RU"/>
        </w:rPr>
        <w:t>Нина</w:t>
      </w:r>
      <w:proofErr w:type="spellEnd"/>
      <w:r>
        <w:rPr>
          <w:rFonts w:ascii="Arial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uk-UA" w:eastAsia="ru-RU"/>
        </w:rPr>
        <w:t>Васильевна</w:t>
      </w:r>
      <w:proofErr w:type="spellEnd"/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Глянь Валентина Сергеевна</w:t>
      </w: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.Н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овомосковск</w:t>
      </w:r>
      <w:proofErr w:type="spellEnd"/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0858F7">
          <w:rPr>
            <w:rFonts w:ascii="Arial" w:hAnsi="Arial" w:cs="Arial"/>
            <w:b/>
            <w:bCs/>
            <w:color w:val="000000"/>
            <w:sz w:val="21"/>
            <w:szCs w:val="21"/>
            <w:lang w:eastAsia="ru-RU"/>
          </w:rPr>
          <w:t>20</w:t>
        </w:r>
        <w:r>
          <w:rPr>
            <w:rFonts w:ascii="Arial" w:hAnsi="Arial" w:cs="Arial"/>
            <w:b/>
            <w:bCs/>
            <w:color w:val="000000"/>
            <w:sz w:val="21"/>
            <w:szCs w:val="21"/>
            <w:lang w:eastAsia="ru-RU"/>
          </w:rPr>
          <w:t>20</w:t>
        </w:r>
        <w:r w:rsidRPr="000858F7">
          <w:rPr>
            <w:rFonts w:ascii="Arial" w:hAnsi="Arial" w:cs="Arial"/>
            <w:b/>
            <w:bCs/>
            <w:color w:val="000000"/>
            <w:sz w:val="21"/>
            <w:szCs w:val="21"/>
            <w:lang w:eastAsia="ru-RU"/>
          </w:rPr>
          <w:t xml:space="preserve"> г</w:t>
        </w:r>
      </w:smartTag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Оглавление.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Информационная карта 3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Аннотация 4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Актуальность проблемы 4-5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>Цели и задачи 5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Ожидаемые результаты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5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Бюджет проекта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6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 стр.</w:t>
      </w:r>
    </w:p>
    <w:p w:rsidR="00FB2E9B" w:rsidRPr="000858F7" w:rsidRDefault="00FB2E9B" w:rsidP="000858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Заключение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7</w:t>
      </w:r>
      <w:r w:rsidRPr="000858F7">
        <w:rPr>
          <w:rFonts w:ascii="Arial" w:hAnsi="Arial" w:cs="Arial"/>
          <w:color w:val="000000"/>
          <w:sz w:val="21"/>
          <w:szCs w:val="21"/>
          <w:lang w:eastAsia="ru-RU"/>
        </w:rPr>
        <w:t xml:space="preserve"> стр.</w:t>
      </w: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p w:rsidR="00FB2E9B" w:rsidRPr="00B20BE9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en-US" w:eastAsia="ru-RU"/>
        </w:rPr>
      </w:pPr>
    </w:p>
    <w:p w:rsidR="00FB2E9B" w:rsidRPr="00F57B8F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val="uk-UA" w:eastAsia="ru-RU"/>
        </w:rPr>
      </w:pPr>
    </w:p>
    <w:p w:rsidR="00FB2E9B" w:rsidRPr="00734FE1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ИНФОРМАЦИОННАЯ КАРТА</w:t>
      </w:r>
    </w:p>
    <w:p w:rsidR="00FB2E9B" w:rsidRPr="00734FE1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социального проекта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10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82"/>
        <w:gridCol w:w="6123"/>
      </w:tblGrid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«Повышение качества жизни жителей дома и гостей города в городской среде»</w:t>
            </w:r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Авторы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6A5B" w:rsidRDefault="00EA6A5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>Нечаева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>Нина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>Васильевна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Глянь Валентина Сергеевна,</w:t>
            </w:r>
          </w:p>
          <w:p w:rsidR="00FB2E9B" w:rsidRPr="00734FE1" w:rsidRDefault="00FB2E9B" w:rsidP="00AA6A09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жильцы  «ОСББ Новомосковск-Украинская-Гетманская»</w:t>
            </w:r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Обоснование актуальности и социальной значимости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Проект поможет жителям решить актуальную проблему дома и повысить качество жизни.</w:t>
            </w:r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 и задачи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проекта:</w:t>
            </w: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Создание комфортной благоустроенной придомовой территории для повышения качества жизни жителей и гостей дома.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соответствии с целью проекта можно выделить следующие </w:t>
            </w:r>
            <w:r w:rsidRPr="00734FE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сформировать эстетический  образ дома и придомовой территории  в центре города по ул. Гетманской, Украинской.</w:t>
            </w:r>
          </w:p>
          <w:p w:rsidR="00FB2E9B" w:rsidRPr="00734FE1" w:rsidRDefault="00FB2E9B" w:rsidP="00652D75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обеспечить эффективный отвод воды с поверхности при осадках, чтобы избежать подтопления;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безопасность, как людей, так и конструкций;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найти эффективную спонсорскую помощь в поддержку проекта;</w:t>
            </w:r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Краткая аннотация содержания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EA6A5B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Проект «Повышение качества жизни жителей дома и гостей города в городской среде», организовать надлежащим образом жизнеобеспечение жителей домов</w:t>
            </w:r>
            <w:r w:rsidR="00EA6A5B"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B2E9B" w:rsidRPr="00734FE1" w:rsidRDefault="00FB2E9B" w:rsidP="00D8102E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ходе реализации проекта предприниматели и жители домов</w:t>
            </w:r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Сроки выполнения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Подготовительный этап (март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4FE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Основной этап (апрель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4FE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FB2E9B" w:rsidRPr="00734FE1" w:rsidRDefault="00FB2E9B" w:rsidP="00F57B8F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Заключительный этап (</w:t>
            </w:r>
            <w:bookmarkStart w:id="0" w:name="_GoBack"/>
            <w:proofErr w:type="spellStart"/>
            <w:r w:rsidRPr="00734FE1">
              <w:rPr>
                <w:rFonts w:ascii="Arial" w:hAnsi="Arial" w:cs="Arial"/>
                <w:color w:val="000000"/>
                <w:sz w:val="24"/>
                <w:szCs w:val="24"/>
                <w:lang w:val="uk-UA" w:eastAsia="ru-RU"/>
              </w:rPr>
              <w:t>май-июнь</w:t>
            </w:r>
            <w:proofErr w:type="spellEnd"/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34FE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t>2020 г</w:t>
              </w:r>
            </w:smartTag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.)</w:t>
            </w:r>
            <w:bookmarkEnd w:id="0"/>
          </w:p>
        </w:tc>
      </w:tr>
      <w:tr w:rsidR="00FB2E9B" w:rsidRPr="00734FE1" w:rsidTr="000858F7"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Предполагаемая</w:t>
            </w:r>
          </w:p>
          <w:p w:rsidR="00FB2E9B" w:rsidRPr="00734FE1" w:rsidRDefault="00FB2E9B" w:rsidP="000858F7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стоимость проекта</w:t>
            </w:r>
          </w:p>
        </w:tc>
        <w:tc>
          <w:tcPr>
            <w:tcW w:w="5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2E9B" w:rsidRPr="00734FE1" w:rsidRDefault="00EA6A5B" w:rsidP="00D8102E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6A5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99996,31</w:t>
            </w:r>
            <w:r w:rsidR="00FB2E9B" w:rsidRPr="00734FE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грн. </w:t>
            </w:r>
          </w:p>
        </w:tc>
      </w:tr>
    </w:tbl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Pr="00734FE1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Аннотация</w:t>
      </w:r>
    </w:p>
    <w:p w:rsidR="00FB2E9B" w:rsidRPr="00734FE1" w:rsidRDefault="00FB2E9B" w:rsidP="00364D59">
      <w:pPr>
        <w:shd w:val="clear" w:color="auto" w:fill="FFFFFF"/>
        <w:spacing w:after="150" w:line="240" w:lineRule="auto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Мы, жильцы и малый бизнес по ул. Гетманской и ул. Украинской предлагаем на рассмотрение социальный проект «Повышение качества жизни жителей дома и гостей города в городской среде.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Проект предполагает благоустроить многоквартирный дом, по центральной улице города, в целях формирования современной и комфортной городской среды.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В проекте участвуют:</w:t>
      </w:r>
    </w:p>
    <w:p w:rsidR="00FB2E9B" w:rsidRPr="00734FE1" w:rsidRDefault="00FB2E9B" w:rsidP="00D8102E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жильцы домов ОСББ,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собственники не жилых помещений (предприниматели),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жители города,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Ожидаемое количество участников – 80-120 человек.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Объект исследования: </w:t>
      </w: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фасад дома, придомовая территория ОСББ Новомосковск-Украинская-Гетманская.</w:t>
      </w:r>
    </w:p>
    <w:p w:rsidR="00FB2E9B" w:rsidRPr="00734FE1" w:rsidRDefault="00FB2E9B" w:rsidP="00E9610B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 придомовая территория, фасад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 xml:space="preserve"> цоколь, система наружного водостока.</w:t>
      </w:r>
    </w:p>
    <w:p w:rsidR="00FB2E9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АКТУАЛЬНОСТЬ ПРОБЛЕМЫ</w:t>
      </w:r>
    </w:p>
    <w:p w:rsidR="00FB2E9B" w:rsidRPr="00364D59" w:rsidRDefault="00FB2E9B" w:rsidP="00364D59">
      <w:pPr>
        <w:shd w:val="clear" w:color="auto" w:fill="FFFFFF"/>
        <w:spacing w:after="150" w:line="240" w:lineRule="auto"/>
        <w:ind w:firstLine="360"/>
        <w:rPr>
          <w:rFonts w:ascii="Arial" w:hAnsi="Arial" w:cs="Arial"/>
          <w:color w:val="000000"/>
          <w:sz w:val="24"/>
          <w:szCs w:val="24"/>
          <w:lang w:eastAsia="ru-RU"/>
        </w:rPr>
      </w:pPr>
      <w:r w:rsidRPr="00364D59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Администрация нашего города уделяет большое внимание благоустройству и комфортному проживанию населения. Выделяются значительные средства на проекты сделать наш город лучше и создаются благоприятные условия для жителей и гостей. </w:t>
      </w:r>
    </w:p>
    <w:p w:rsidR="00FB2E9B" w:rsidRPr="00364D59" w:rsidRDefault="00FB2E9B" w:rsidP="00364D59">
      <w:pPr>
        <w:pStyle w:val="a5"/>
        <w:shd w:val="clear" w:color="auto" w:fill="FFFFFF"/>
        <w:spacing w:before="0" w:beforeAutospacing="0" w:after="0" w:afterAutospacing="0" w:line="230" w:lineRule="atLeast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Pr="00364D59">
        <w:rPr>
          <w:rFonts w:ascii="Arial" w:hAnsi="Arial" w:cs="Arial"/>
        </w:rPr>
        <w:t>л. Гетманск</w:t>
      </w:r>
      <w:r>
        <w:rPr>
          <w:rFonts w:ascii="Arial" w:hAnsi="Arial" w:cs="Arial"/>
        </w:rPr>
        <w:t>ая</w:t>
      </w:r>
      <w:r w:rsidRPr="00364D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центральная улица города</w:t>
      </w:r>
      <w:r w:rsidRPr="00364D59">
        <w:rPr>
          <w:rFonts w:ascii="Arial" w:hAnsi="Arial" w:cs="Arial"/>
        </w:rPr>
        <w:t xml:space="preserve"> – это своеобразная визитная карточка нашего города. Как театр начинается с вешалки, так и любой жилой дом начинается с фасада здания. </w:t>
      </w:r>
      <w:r w:rsidRPr="00364D59">
        <w:rPr>
          <w:rFonts w:ascii="Arial" w:hAnsi="Arial" w:cs="Arial"/>
          <w:shd w:val="clear" w:color="auto" w:fill="FFFFFF"/>
        </w:rPr>
        <w:t xml:space="preserve">По ул. Гетманская, 25 расположена вся необходимая инфраструктура для комфортного отдыха, </w:t>
      </w:r>
      <w:r>
        <w:rPr>
          <w:rFonts w:ascii="Arial" w:hAnsi="Arial" w:cs="Arial"/>
          <w:shd w:val="clear" w:color="auto" w:fill="FFFFFF"/>
        </w:rPr>
        <w:t>досуга</w:t>
      </w:r>
      <w:r w:rsidRPr="00364D59">
        <w:rPr>
          <w:rFonts w:ascii="Arial" w:hAnsi="Arial" w:cs="Arial"/>
          <w:shd w:val="clear" w:color="auto" w:fill="FFFFFF"/>
        </w:rPr>
        <w:t>,  осуществление банковских услуг, салоны красоты</w:t>
      </w:r>
      <w:r>
        <w:rPr>
          <w:rFonts w:ascii="Arial" w:hAnsi="Arial" w:cs="Arial"/>
          <w:shd w:val="clear" w:color="auto" w:fill="FFFFFF"/>
        </w:rPr>
        <w:t xml:space="preserve"> и т.д.</w:t>
      </w:r>
      <w:r w:rsidRPr="00364D59">
        <w:rPr>
          <w:rFonts w:ascii="Arial" w:hAnsi="Arial" w:cs="Arial"/>
          <w:shd w:val="clear" w:color="auto" w:fill="FFFFFF"/>
        </w:rPr>
        <w:t xml:space="preserve">, вне зависимости от возраста и интересов. </w:t>
      </w:r>
      <w:r w:rsidRPr="00364D59">
        <w:rPr>
          <w:rFonts w:ascii="Arial" w:hAnsi="Arial" w:cs="Arial"/>
        </w:rPr>
        <w:t>Любой гость и житель нашего города, обращает внимание на его ухоженность. Вот и мы хотим, чтобы взгляд гостей и жителей нашего города, радовал качественный ремонт фасада дома, замена системы наружного водостока, восстановление цоколя дома, чтобы все сразу поняли, что здесь живут и работают люди, для которых этот дом родной, хочется сделать уютным и комфортным.</w:t>
      </w:r>
    </w:p>
    <w:p w:rsidR="00FB2E9B" w:rsidRPr="00364D59" w:rsidRDefault="00FB2E9B" w:rsidP="00364D59">
      <w:pPr>
        <w:pStyle w:val="a5"/>
        <w:shd w:val="clear" w:color="auto" w:fill="FFFFFF"/>
        <w:spacing w:beforeAutospacing="0" w:afterAutospacing="0" w:line="230" w:lineRule="atLeast"/>
        <w:ind w:firstLine="360"/>
        <w:jc w:val="both"/>
        <w:rPr>
          <w:rFonts w:ascii="Arial" w:hAnsi="Arial" w:cs="Arial"/>
          <w:color w:val="222222"/>
          <w:shd w:val="clear" w:color="auto" w:fill="FFFFFF"/>
        </w:rPr>
      </w:pPr>
      <w:r w:rsidRPr="00364D59">
        <w:rPr>
          <w:rFonts w:ascii="Arial" w:hAnsi="Arial" w:cs="Arial"/>
        </w:rPr>
        <w:t>Данный проект даст возможность не только сделать нашу придомовую территорию красивой и оригинальной, но и безопасной. На протяжении многих лет не производился капитальный ремонт фасада дома, что произвело к тому, что рушится основание фасада, выпадают кирпичи.</w:t>
      </w:r>
      <w:r w:rsidRPr="00364D59">
        <w:rPr>
          <w:rFonts w:ascii="Arial" w:hAnsi="Arial" w:cs="Arial"/>
          <w:color w:val="646363"/>
        </w:rPr>
        <w:t xml:space="preserve"> </w:t>
      </w:r>
      <w:r w:rsidRPr="00364D59">
        <w:rPr>
          <w:rFonts w:ascii="Arial" w:hAnsi="Arial" w:cs="Arial"/>
          <w:color w:val="222222"/>
          <w:shd w:val="clear" w:color="auto" w:fill="FFFFFF"/>
        </w:rPr>
        <w:t xml:space="preserve">Всем известно, как негативно влияет вода на цемент, например на фундамент, стены и цоколь здания. Сезонные дожди для нас нормальное </w:t>
      </w:r>
      <w:r>
        <w:rPr>
          <w:rFonts w:ascii="Arial" w:hAnsi="Arial" w:cs="Arial"/>
          <w:color w:val="222222"/>
          <w:shd w:val="clear" w:color="auto" w:fill="FFFFFF"/>
        </w:rPr>
        <w:t>явление</w:t>
      </w:r>
      <w:r w:rsidRPr="00364D59">
        <w:rPr>
          <w:rFonts w:ascii="Arial" w:hAnsi="Arial" w:cs="Arial"/>
          <w:color w:val="222222"/>
          <w:shd w:val="clear" w:color="auto" w:fill="FFFFFF"/>
        </w:rPr>
        <w:t xml:space="preserve">. Со временем осадки разрушают основание, сокращая срок службы того или иного здания. Вопросом безопасности, как людей, так и конструкций, является отвод дождевой воды с дома в ливневую канализацию. Особенно это касается многоэтажных домов. Плоские крыши многоэтажных домов хорошо накапливают дождевую воду. Если крыша старая, то жители </w:t>
      </w:r>
      <w:r>
        <w:rPr>
          <w:rFonts w:ascii="Arial" w:hAnsi="Arial" w:cs="Arial"/>
          <w:color w:val="222222"/>
          <w:shd w:val="clear" w:color="auto" w:fill="FFFFFF"/>
        </w:rPr>
        <w:t>дома</w:t>
      </w:r>
      <w:r w:rsidRPr="00364D59">
        <w:rPr>
          <w:rFonts w:ascii="Arial" w:hAnsi="Arial" w:cs="Arial"/>
          <w:color w:val="222222"/>
          <w:shd w:val="clear" w:color="auto" w:fill="FFFFFF"/>
        </w:rPr>
        <w:t> это ощу</w:t>
      </w:r>
      <w:r>
        <w:rPr>
          <w:rFonts w:ascii="Arial" w:hAnsi="Arial" w:cs="Arial"/>
          <w:color w:val="222222"/>
          <w:shd w:val="clear" w:color="auto" w:fill="FFFFFF"/>
        </w:rPr>
        <w:t>ща</w:t>
      </w:r>
      <w:r w:rsidRPr="00364D59">
        <w:rPr>
          <w:rFonts w:ascii="Arial" w:hAnsi="Arial" w:cs="Arial"/>
          <w:color w:val="222222"/>
          <w:shd w:val="clear" w:color="auto" w:fill="FFFFFF"/>
        </w:rPr>
        <w:t xml:space="preserve">ют. </w:t>
      </w:r>
    </w:p>
    <w:p w:rsidR="00FB2E9B" w:rsidRDefault="00FB2E9B" w:rsidP="004F244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64D59">
        <w:rPr>
          <w:rFonts w:ascii="Arial" w:hAnsi="Arial" w:cs="Arial"/>
          <w:sz w:val="24"/>
          <w:szCs w:val="24"/>
        </w:rPr>
        <w:t>Система водоотвода позволяет сохранить благоприятный микроклимат в квартирах многоквартирного дома. Коммуника</w:t>
      </w:r>
      <w:r>
        <w:rPr>
          <w:rFonts w:ascii="Arial" w:hAnsi="Arial" w:cs="Arial"/>
          <w:sz w:val="24"/>
          <w:szCs w:val="24"/>
        </w:rPr>
        <w:t>ция продляет жизненный цикл с</w:t>
      </w:r>
      <w:r w:rsidRPr="00364D59">
        <w:rPr>
          <w:rFonts w:ascii="Arial" w:hAnsi="Arial" w:cs="Arial"/>
          <w:sz w:val="24"/>
          <w:szCs w:val="24"/>
        </w:rPr>
        <w:t>троения, не позволяя стокам пагубно воздействовать на фундамент, стены.  Присутствие водостоков на фасадах дома, позволяет сохранить идеальный внешний вид строения. Поверхность придомовой территории должна обеспечить эффективный отвод</w:t>
      </w:r>
      <w:r>
        <w:rPr>
          <w:rFonts w:ascii="Arial" w:hAnsi="Arial" w:cs="Arial"/>
          <w:sz w:val="24"/>
          <w:szCs w:val="24"/>
        </w:rPr>
        <w:t xml:space="preserve"> </w:t>
      </w:r>
      <w:r w:rsidRPr="00364D59">
        <w:rPr>
          <w:rFonts w:ascii="Arial" w:hAnsi="Arial" w:cs="Arial"/>
          <w:sz w:val="24"/>
          <w:szCs w:val="24"/>
        </w:rPr>
        <w:t>воды с поверхности при осадках, чтобы избежать подтопления.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364D59">
        <w:rPr>
          <w:rFonts w:ascii="Arial" w:hAnsi="Arial" w:cs="Arial"/>
          <w:sz w:val="24"/>
          <w:szCs w:val="24"/>
        </w:rPr>
        <w:t xml:space="preserve"> Отсутствие системы водоотвода приведет дом в негодность. </w:t>
      </w:r>
    </w:p>
    <w:p w:rsidR="00FB2E9B" w:rsidRDefault="00FB2E9B" w:rsidP="004F244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Необходимость выполнения мероприятий по благоустройству в рамках проекта обусловлена потребностью жителей многоквартирных домов в организации благоустройства придомовой территории в целях формирования современной и комфортной городской среды.</w:t>
      </w:r>
    </w:p>
    <w:p w:rsidR="00FB2E9B" w:rsidRDefault="00FB2E9B" w:rsidP="004F2442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реализации проекта по благоустройству у жителей всех возрастных групп многоквартирных домов и всех возрастных категорий и различных социальных групп появиться необходимая благоустроенная территория дома и повыситься качество жизни. </w:t>
      </w:r>
    </w:p>
    <w:p w:rsidR="00FB2E9B" w:rsidRDefault="00FB2E9B" w:rsidP="00B13ED3">
      <w:pPr>
        <w:shd w:val="clear" w:color="auto" w:fill="FFFFFF"/>
        <w:spacing w:after="150" w:line="240" w:lineRule="auto"/>
        <w:ind w:firstLine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F5922">
        <w:rPr>
          <w:rFonts w:ascii="Arial" w:hAnsi="Arial" w:cs="Arial"/>
          <w:color w:val="222222"/>
          <w:sz w:val="24"/>
          <w:szCs w:val="24"/>
          <w:shd w:val="clear" w:color="auto" w:fill="FFFFFF"/>
        </w:rPr>
        <w:t>Ливневая канализация – один из важнейших элементов для любого жилого дома. Она выполняет очень важную функцию, защищая не только жильцов помещения, но его самого.</w:t>
      </w:r>
    </w:p>
    <w:p w:rsidR="00FB2E9B" w:rsidRPr="00364D59" w:rsidRDefault="00FB2E9B" w:rsidP="004F2442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География проекта: </w:t>
      </w: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 xml:space="preserve">замена системы наружного водостока по периметру дома, благоустройство придомовой территории двора по ул. Гетманская 25, Украинская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 xml:space="preserve"> . Группа проекта: собственники не жилых помещений ОСББ, жильцы дома по ул. Украинской, Гетманской.</w:t>
      </w:r>
    </w:p>
    <w:p w:rsidR="00FB2E9B" w:rsidRPr="004F2442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Цель и задачи проекта.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Основная цель проекта:</w:t>
      </w: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 необходимость выполнения мероприятий по комплексному ремонту фасада дома в рамках проекта обусловленным потребностью жителей дома в организации благоустройства придомовой территории в целях формирование комфортной городской среды.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целью проекта можно выделить следующие </w:t>
      </w:r>
      <w:r w:rsidRPr="004F244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 xml:space="preserve">- провести комплексный ремонт системы наружного водостока (замена </w:t>
      </w:r>
      <w:proofErr w:type="spellStart"/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ливневок</w:t>
      </w:r>
      <w:proofErr w:type="spellEnd"/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 xml:space="preserve"> и водосточных труб).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- замена выпавших кирпичей;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- восстановить цоколь по периметру дома;</w:t>
      </w:r>
    </w:p>
    <w:p w:rsidR="00FB2E9B" w:rsidRPr="004F244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2442">
        <w:rPr>
          <w:rFonts w:ascii="Arial" w:hAnsi="Arial" w:cs="Arial"/>
          <w:color w:val="000000"/>
          <w:sz w:val="24"/>
          <w:szCs w:val="24"/>
          <w:lang w:eastAsia="ru-RU"/>
        </w:rPr>
        <w:t>- найти эффективную спонсорскую помощь в поддержку проекта;</w:t>
      </w:r>
    </w:p>
    <w:p w:rsidR="00FB2E9B" w:rsidRPr="00103064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103064">
        <w:rPr>
          <w:rFonts w:ascii="Arial" w:hAnsi="Arial" w:cs="Arial"/>
          <w:color w:val="222222"/>
          <w:sz w:val="24"/>
          <w:szCs w:val="24"/>
        </w:rPr>
        <w:br/>
      </w:r>
    </w:p>
    <w:p w:rsidR="00FB2E9B" w:rsidRPr="00734FE1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позволит организовать надлежащим образом жизнеобеспечение жителей;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сформировать эстетичный облик дома;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позволит благополучно эксплуатировать многоквартирный дом и придомовую территорию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 в целом повысить уровень жизни населения;</w:t>
      </w:r>
    </w:p>
    <w:p w:rsidR="00FB2E9B" w:rsidRPr="00734FE1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4FE1">
        <w:rPr>
          <w:rFonts w:ascii="Arial" w:hAnsi="Arial" w:cs="Arial"/>
          <w:color w:val="000000"/>
          <w:sz w:val="24"/>
          <w:szCs w:val="24"/>
          <w:lang w:eastAsia="ru-RU"/>
        </w:rPr>
        <w:t>-способствует развитию форм партнерству между городской администрацией, собственниками многоквартирного дома;</w:t>
      </w: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0858F7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EA6A5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Pr="00EA6A5B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FB2E9B" w:rsidRPr="00B20BE9" w:rsidRDefault="00FB2E9B" w:rsidP="00B20BE9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858F7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lastRenderedPageBreak/>
        <w:t>БЮДЖЕТ ПРОЕКТА</w:t>
      </w: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83"/>
        <w:gridCol w:w="4712"/>
        <w:gridCol w:w="1620"/>
        <w:gridCol w:w="1440"/>
        <w:gridCol w:w="1440"/>
      </w:tblGrid>
      <w:tr w:rsidR="00FB2E9B" w:rsidRPr="00B20BE9" w:rsidTr="00B20BE9">
        <w:trPr>
          <w:trHeight w:val="3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автора проекту</w:t>
            </w:r>
          </w:p>
        </w:tc>
      </w:tr>
      <w:tr w:rsidR="00FB2E9B" w:rsidRPr="00B20BE9" w:rsidTr="00B20BE9">
        <w:trPr>
          <w:trHeight w:val="114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поточного ремонту цоколя,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заміни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жолобів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водостічних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труб у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житловому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вул.Гетьманська,25 - вул.Українська,10 у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м.Новомосковську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Дніпропетровської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</w:tr>
      <w:tr w:rsidR="00FB2E9B" w:rsidRPr="00B20BE9" w:rsidTr="00B20BE9">
        <w:trPr>
          <w:trHeight w:val="11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одиницю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грн.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ремонт цоколя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Відбивання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старої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штукатурки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цоколів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Штукатурка цоколя, 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1839,60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Грунтування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цоколя, м2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1022,00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Фарбування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цоколя, м2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817,60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Структурна штукатурка,  15кг/ 1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1295,00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22015,00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Фарба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-Грунтовка, 5л/1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222,80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2896,40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Фарба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фасадна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акрилова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14л/ 1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відро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6480,00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Щітка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гумові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пар.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151,20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Терка, 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Напівтерка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308,00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поточний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ремонт цоколя: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37304,80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Заміна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жолобів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водостічних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труб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настінних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жолобів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644,40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водостічних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труб,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настінних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жолобів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1611,00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водостічних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 Д=130мм,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водостічна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3000мм,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16800,00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Відвід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одномуфтовий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67*,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1144,00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Муфта трубна,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3442,50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водостічної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труби,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3648,60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Кронштейн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жолоба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2738,96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Жолоб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водостічний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Д=130мм  3000мм,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11505,60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Воронка </w:t>
            </w:r>
            <w:proofErr w:type="spellStart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жолоба</w:t>
            </w:r>
            <w:proofErr w:type="spellEnd"/>
            <w:r w:rsidRPr="00B20BE9">
              <w:rPr>
                <w:rFonts w:ascii="Times New Roman" w:hAnsi="Times New Roman"/>
                <w:sz w:val="24"/>
                <w:szCs w:val="24"/>
                <w:lang w:eastAsia="ru-RU"/>
              </w:rPr>
              <w:t>, 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2090,40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заміну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жолобів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водостічних</w:t>
            </w:r>
            <w:proofErr w:type="spellEnd"/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труб: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46025,46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83330,26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Непередбачені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витрати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16666,05</w:t>
            </w:r>
          </w:p>
        </w:tc>
      </w:tr>
      <w:tr w:rsidR="00FB2E9B" w:rsidRPr="00B20BE9" w:rsidTr="00B20BE9">
        <w:trPr>
          <w:trHeight w:val="3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Взагалом</w:t>
            </w:r>
            <w:proofErr w:type="spellEnd"/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E9B" w:rsidRPr="00B20BE9" w:rsidRDefault="00FB2E9B" w:rsidP="00B20B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0B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99996,31</w:t>
            </w:r>
          </w:p>
        </w:tc>
      </w:tr>
    </w:tbl>
    <w:p w:rsidR="00FB2E9B" w:rsidRPr="00B20BE9" w:rsidRDefault="00FB2E9B" w:rsidP="00B20BE9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FB2E9B" w:rsidRPr="00B20BE9" w:rsidRDefault="00FB2E9B" w:rsidP="00B20BE9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FB2E9B" w:rsidRPr="00B20BE9" w:rsidRDefault="00FB2E9B" w:rsidP="00B20BE9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  <w:r w:rsidRPr="00B20BE9">
        <w:rPr>
          <w:rFonts w:ascii="Arial" w:hAnsi="Arial" w:cs="Arial"/>
          <w:color w:val="000000"/>
          <w:sz w:val="21"/>
          <w:szCs w:val="21"/>
          <w:lang w:eastAsia="ru-RU"/>
        </w:rPr>
        <w:tab/>
      </w:r>
    </w:p>
    <w:p w:rsidR="00FB2E9B" w:rsidRPr="00B20BE9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B20BE9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B20BE9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FB2E9B" w:rsidRPr="004F5922" w:rsidRDefault="00FB2E9B" w:rsidP="000858F7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592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Заключение.</w:t>
      </w:r>
    </w:p>
    <w:p w:rsidR="00FB2E9B" w:rsidRPr="004F5922" w:rsidRDefault="00FB2E9B" w:rsidP="006C32F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5922">
        <w:rPr>
          <w:rFonts w:ascii="Arial" w:hAnsi="Arial" w:cs="Arial"/>
          <w:color w:val="000000"/>
          <w:sz w:val="24"/>
          <w:szCs w:val="24"/>
          <w:lang w:eastAsia="ru-RU"/>
        </w:rPr>
        <w:t xml:space="preserve">- в центре города Новомосковск по ул. Гетманская 25 и ул. Украинская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10</w:t>
      </w:r>
      <w:r w:rsidRPr="004F5922">
        <w:rPr>
          <w:rFonts w:ascii="Arial" w:hAnsi="Arial" w:cs="Arial"/>
          <w:color w:val="000000"/>
          <w:sz w:val="24"/>
          <w:szCs w:val="24"/>
          <w:lang w:eastAsia="ru-RU"/>
        </w:rPr>
        <w:t xml:space="preserve"> появится благоустроенный дом и придомовая территория, в современной и комфортной городской среде; </w:t>
      </w:r>
    </w:p>
    <w:p w:rsidR="00FB2E9B" w:rsidRPr="004F5922" w:rsidRDefault="00FB2E9B" w:rsidP="006C32F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5922">
        <w:rPr>
          <w:rFonts w:ascii="Arial" w:hAnsi="Arial" w:cs="Arial"/>
          <w:color w:val="000000"/>
          <w:sz w:val="24"/>
          <w:szCs w:val="24"/>
          <w:lang w:eastAsia="ru-RU"/>
        </w:rPr>
        <w:t>- сформируется эстетический облик дома;</w:t>
      </w:r>
    </w:p>
    <w:p w:rsidR="00FB2E9B" w:rsidRPr="004F5922" w:rsidRDefault="00FB2E9B" w:rsidP="006C32F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5922">
        <w:rPr>
          <w:rFonts w:ascii="Arial" w:hAnsi="Arial" w:cs="Arial"/>
          <w:color w:val="000000"/>
          <w:sz w:val="24"/>
          <w:szCs w:val="24"/>
          <w:lang w:eastAsia="ru-RU"/>
        </w:rPr>
        <w:t>- повысится уровень качества жизни населения;</w:t>
      </w:r>
    </w:p>
    <w:p w:rsidR="00FB2E9B" w:rsidRPr="004F5922" w:rsidRDefault="00FB2E9B" w:rsidP="006C32F4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5922">
        <w:rPr>
          <w:rFonts w:ascii="Arial" w:hAnsi="Arial" w:cs="Arial"/>
          <w:color w:val="000000"/>
          <w:sz w:val="24"/>
          <w:szCs w:val="24"/>
          <w:lang w:eastAsia="ru-RU"/>
        </w:rPr>
        <w:t>- развитие форм партнерства между городской администрацией и собственниками многоквартирного дома;</w:t>
      </w:r>
    </w:p>
    <w:p w:rsidR="00FB2E9B" w:rsidRPr="004F5922" w:rsidRDefault="00FB2E9B" w:rsidP="000858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FB2E9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EA6A5B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B2E9B" w:rsidRPr="00B13ED3" w:rsidRDefault="00FB2E9B" w:rsidP="006C75D6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FB2E9B" w:rsidRPr="00B13ED3" w:rsidSect="00B20BE9">
      <w:pgSz w:w="11906" w:h="16838"/>
      <w:pgMar w:top="567" w:right="707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021"/>
    <w:multiLevelType w:val="multilevel"/>
    <w:tmpl w:val="DE82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6215B"/>
    <w:multiLevelType w:val="multilevel"/>
    <w:tmpl w:val="B1A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15DF0"/>
    <w:multiLevelType w:val="multilevel"/>
    <w:tmpl w:val="F24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46248"/>
    <w:multiLevelType w:val="multilevel"/>
    <w:tmpl w:val="719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8F7"/>
    <w:rsid w:val="00000A91"/>
    <w:rsid w:val="00031967"/>
    <w:rsid w:val="00040887"/>
    <w:rsid w:val="0005118A"/>
    <w:rsid w:val="00063116"/>
    <w:rsid w:val="000858F7"/>
    <w:rsid w:val="000C5587"/>
    <w:rsid w:val="00103064"/>
    <w:rsid w:val="00132A67"/>
    <w:rsid w:val="00196B41"/>
    <w:rsid w:val="001A593F"/>
    <w:rsid w:val="002202D8"/>
    <w:rsid w:val="002D1FF0"/>
    <w:rsid w:val="00364D59"/>
    <w:rsid w:val="00386CF0"/>
    <w:rsid w:val="00426725"/>
    <w:rsid w:val="004C0E0D"/>
    <w:rsid w:val="004F2442"/>
    <w:rsid w:val="004F5922"/>
    <w:rsid w:val="00514ADA"/>
    <w:rsid w:val="005518ED"/>
    <w:rsid w:val="00552F74"/>
    <w:rsid w:val="006449B3"/>
    <w:rsid w:val="00652D75"/>
    <w:rsid w:val="00661539"/>
    <w:rsid w:val="006C32F4"/>
    <w:rsid w:val="006C75D6"/>
    <w:rsid w:val="00734FE1"/>
    <w:rsid w:val="007F1189"/>
    <w:rsid w:val="009C1700"/>
    <w:rsid w:val="00A035BE"/>
    <w:rsid w:val="00A14AC4"/>
    <w:rsid w:val="00A9175D"/>
    <w:rsid w:val="00AA6A09"/>
    <w:rsid w:val="00B13ED3"/>
    <w:rsid w:val="00B20BE9"/>
    <w:rsid w:val="00B24645"/>
    <w:rsid w:val="00B44D26"/>
    <w:rsid w:val="00B50772"/>
    <w:rsid w:val="00BF3D1D"/>
    <w:rsid w:val="00C126EF"/>
    <w:rsid w:val="00C84900"/>
    <w:rsid w:val="00D35A29"/>
    <w:rsid w:val="00D60028"/>
    <w:rsid w:val="00D8102E"/>
    <w:rsid w:val="00DE3AF9"/>
    <w:rsid w:val="00DE751C"/>
    <w:rsid w:val="00E441CA"/>
    <w:rsid w:val="00E9610B"/>
    <w:rsid w:val="00EA6A5B"/>
    <w:rsid w:val="00F57B8F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8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14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E441C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69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66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87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7</Pages>
  <Words>5675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проект</vt:lpstr>
    </vt:vector>
  </TitlesOfParts>
  <Company>Hewlett-Packard Company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проект</dc:title>
  <dc:subject/>
  <dc:creator>Глянь Валентина Сергіївна</dc:creator>
  <cp:keywords/>
  <dc:description/>
  <cp:lastModifiedBy>Windows7</cp:lastModifiedBy>
  <cp:revision>12</cp:revision>
  <cp:lastPrinted>2020-07-23T12:25:00Z</cp:lastPrinted>
  <dcterms:created xsi:type="dcterms:W3CDTF">2020-07-18T05:37:00Z</dcterms:created>
  <dcterms:modified xsi:type="dcterms:W3CDTF">2020-07-28T17:25:00Z</dcterms:modified>
</cp:coreProperties>
</file>