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D" w:rsidRDefault="009D1F7D"/>
    <w:p w:rsidR="004D278D" w:rsidRDefault="004D278D"/>
    <w:p w:rsidR="004D278D" w:rsidRPr="00AD03E2" w:rsidRDefault="004D278D" w:rsidP="004D278D">
      <w:pPr>
        <w:jc w:val="center"/>
        <w:rPr>
          <w:b/>
          <w:i/>
          <w:color w:val="4F81BD" w:themeColor="accent1"/>
          <w:sz w:val="72"/>
          <w:szCs w:val="72"/>
        </w:rPr>
      </w:pPr>
      <w:r w:rsidRPr="00930552">
        <w:rPr>
          <w:b/>
          <w:i/>
          <w:color w:val="4F81BD" w:themeColor="accent1"/>
          <w:sz w:val="72"/>
          <w:szCs w:val="72"/>
        </w:rPr>
        <w:t>Правила участі</w:t>
      </w:r>
    </w:p>
    <w:p w:rsidR="004D278D" w:rsidRPr="00930552" w:rsidRDefault="004D278D" w:rsidP="004D278D">
      <w:pPr>
        <w:jc w:val="center"/>
        <w:rPr>
          <w:b/>
          <w:sz w:val="22"/>
          <w:szCs w:val="22"/>
        </w:rPr>
      </w:pPr>
    </w:p>
    <w:p w:rsidR="004D278D" w:rsidRPr="004D278D" w:rsidRDefault="004D278D" w:rsidP="004D278D">
      <w:pPr>
        <w:jc w:val="both"/>
        <w:rPr>
          <w:b/>
          <w:color w:val="4F81BD" w:themeColor="accent1"/>
        </w:rPr>
      </w:pPr>
      <w:r w:rsidRPr="004D278D">
        <w:rPr>
          <w:b/>
          <w:color w:val="4F81BD" w:themeColor="accent1"/>
        </w:rPr>
        <w:t>1. Проекти з яким бюджетом можуть бути подані?</w:t>
      </w:r>
    </w:p>
    <w:p w:rsidR="004D278D" w:rsidRPr="00F20643" w:rsidRDefault="00930552" w:rsidP="004D278D">
      <w:pPr>
        <w:tabs>
          <w:tab w:val="left" w:pos="142"/>
          <w:tab w:val="left" w:pos="1276"/>
        </w:tabs>
        <w:suppressAutoHyphens/>
        <w:spacing w:after="200" w:line="276" w:lineRule="auto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 xml:space="preserve">     </w:t>
      </w:r>
      <w:r w:rsidR="004D278D" w:rsidRPr="00F20643">
        <w:rPr>
          <w:spacing w:val="-2"/>
          <w:lang w:eastAsia="zh-CN"/>
        </w:rPr>
        <w:t>Граничний кошторис для про</w:t>
      </w:r>
      <w:r w:rsidR="00AD03E2">
        <w:rPr>
          <w:spacing w:val="-2"/>
          <w:lang w:eastAsia="zh-CN"/>
        </w:rPr>
        <w:t>екту становить до 100 тис. грн. Р</w:t>
      </w:r>
      <w:r w:rsidR="00AD03E2">
        <w:t>езерв у кошторисі проектів – 20 %.</w:t>
      </w:r>
    </w:p>
    <w:p w:rsidR="004D278D" w:rsidRPr="004D278D" w:rsidRDefault="004D278D" w:rsidP="004D278D">
      <w:pPr>
        <w:jc w:val="both"/>
        <w:rPr>
          <w:b/>
          <w:color w:val="4F81BD" w:themeColor="accent1"/>
        </w:rPr>
      </w:pPr>
      <w:r w:rsidRPr="004D278D">
        <w:rPr>
          <w:b/>
          <w:color w:val="4F81BD" w:themeColor="accent1"/>
        </w:rPr>
        <w:t xml:space="preserve">2. Скільки проектів може подати одна людина?   </w:t>
      </w:r>
    </w:p>
    <w:p w:rsidR="004D278D" w:rsidRDefault="00930552" w:rsidP="004D278D">
      <w:pPr>
        <w:tabs>
          <w:tab w:val="left" w:pos="142"/>
          <w:tab w:val="left" w:pos="1276"/>
        </w:tabs>
        <w:suppressAutoHyphens/>
        <w:spacing w:after="200" w:line="276" w:lineRule="auto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 xml:space="preserve">     </w:t>
      </w:r>
      <w:r w:rsidR="004D278D" w:rsidRPr="00F20643">
        <w:rPr>
          <w:spacing w:val="-2"/>
          <w:lang w:eastAsia="zh-CN"/>
        </w:rPr>
        <w:t>Одна особа може подати 1 проект.</w:t>
      </w:r>
    </w:p>
    <w:p w:rsid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  <w:rPr>
          <w:b/>
          <w:color w:val="4F81BD" w:themeColor="accent1"/>
        </w:rPr>
      </w:pPr>
      <w:r w:rsidRPr="00AD03E2">
        <w:rPr>
          <w:b/>
          <w:color w:val="4F81BD" w:themeColor="accent1"/>
        </w:rPr>
        <w:t xml:space="preserve">3. </w:t>
      </w:r>
      <w:r>
        <w:rPr>
          <w:b/>
          <w:color w:val="4F81BD" w:themeColor="accent1"/>
        </w:rPr>
        <w:t>Які можуть бути типи проектів?</w:t>
      </w:r>
    </w:p>
    <w:p w:rsid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>
        <w:t xml:space="preserve">     </w:t>
      </w:r>
      <w:r>
        <w:t>Гуманітарний – тип проекту, результати реалізації якого спрямовані на удосконалення умов навчання, поліпшення матеріально- технічної бази та освітньо-виховного процесу в цілому. До об’єктів реалізації проектів належать заклади освіти, а саме: дитячі садки, школи, навчально- виховні комплекси, заклади інклюзивної освіти, позашкільні навчальні заклади, бібліотеки, музичні школи, спортивні школи, секції та гуртки, метою діяльності яких є організація навчально-виховного процесу, та належать до комунальної форми власності.</w:t>
      </w:r>
    </w:p>
    <w:p w:rsid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>
        <w:t xml:space="preserve">     </w:t>
      </w:r>
      <w:r>
        <w:t>Муніципальний – тип проекту, результати реалізації якого спрямовані на організацію житлового простору, поліпшення інфраструктури, збагачення культурного надбання міста, проведення різноманітних заходів для мешканців (освітніх, туристичних, спортивних, розважальних); тип проекту, що має на меті досягнення соціального ефекту, та відповідає категоріям, що наведені нижче.</w:t>
      </w:r>
    </w:p>
    <w:p w:rsid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  <w:rPr>
          <w:b/>
          <w:color w:val="4F81BD" w:themeColor="accent1"/>
        </w:rPr>
      </w:pPr>
      <w:r w:rsidRPr="00AD03E2">
        <w:rPr>
          <w:b/>
          <w:color w:val="4F81BD" w:themeColor="accent1"/>
        </w:rPr>
        <w:t xml:space="preserve">4. </w:t>
      </w:r>
      <w:r>
        <w:rPr>
          <w:b/>
          <w:color w:val="4F81BD" w:themeColor="accent1"/>
        </w:rPr>
        <w:t>Які к</w:t>
      </w:r>
      <w:r w:rsidRPr="00AD03E2">
        <w:rPr>
          <w:b/>
          <w:color w:val="4F81BD" w:themeColor="accent1"/>
        </w:rPr>
        <w:t>атегорії прое</w:t>
      </w:r>
      <w:r>
        <w:rPr>
          <w:b/>
          <w:color w:val="4F81BD" w:themeColor="accent1"/>
        </w:rPr>
        <w:t>ктів можуть бути?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>- безпека та громадський порядок (заходи, спрямовані на посилення громадського порядку, безпеку громадян і захист їх власності (наприклад, запровадження системи відеоспостереження, пожежної охорони тощо);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</w:t>
      </w:r>
      <w:r w:rsidRPr="00AD03E2">
        <w:t xml:space="preserve">     </w:t>
      </w:r>
      <w:r w:rsidRPr="00AD03E2">
        <w:t xml:space="preserve">- благоустрій та інфраструктура (облаштування велосипедних доріжок, </w:t>
      </w:r>
      <w:proofErr w:type="spellStart"/>
      <w:r w:rsidRPr="00AD03E2">
        <w:t>паркувальних</w:t>
      </w:r>
      <w:proofErr w:type="spellEnd"/>
      <w:r w:rsidRPr="00AD03E2">
        <w:t xml:space="preserve"> місць та пунктів прокату велосипедів, доступ до громадського транспорту);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енергозбереження (заходи, спрямовані на енергозбереження);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>- комунальне господарство (облаштування та озеленення територій, вуличне освітлення, поводження з відходами, поліпшення якості питної води (</w:t>
      </w:r>
      <w:proofErr w:type="spellStart"/>
      <w:r w:rsidRPr="00AD03E2">
        <w:t>бювети</w:t>
      </w:r>
      <w:proofErr w:type="spellEnd"/>
      <w:r w:rsidRPr="00AD03E2">
        <w:t xml:space="preserve"> тощо));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культура та туризм (розвиток закладів культурного напряму, організація культурного дозвілля (фестивалі, вистави, концерти, конкурси, ярмарки, </w:t>
      </w:r>
      <w:r w:rsidRPr="00AD03E2">
        <w:lastRenderedPageBreak/>
        <w:t xml:space="preserve">виставки тощо), реставрація архітектурних пам'яток, проекти в галузі міського туризму та туристичної інфраструктури);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навколишнє середовище (запобігання та ліквідація забруднення навколишнього середовища, охорона природних ресурсів, допомога безпритульним тваринам, включаючи чіпування, створення та розвиток притулків, регулювання їх чисельності, вигул домашніх тварин);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освіта (організація просвітницьких заходів, тренінгів, курсів, семінарів);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</w:t>
      </w:r>
      <w:r>
        <w:t xml:space="preserve">- </w:t>
      </w:r>
      <w:r w:rsidRPr="00AD03E2">
        <w:t xml:space="preserve">охорона здоров'я (розвиток медичної інфраструктури, поліпшення доступу до медичних установ та доступності отримання медичних послуг, організація заходів, направлених на ранню діагностику та профілактику захворювань, пропагування здорового способу життя);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соціальний захист (розвиток закладів, заходи соціального спрямування, включаючи заходи з реабілітації осіб з інвалідністю, захист осіб з інвалідністю, сиріт, непрацездатних осіб, пенсіонерів, багатодітних сімей, забезпечення вільного доступу особам з інвалідністю до об’єктів, закладів і заходів міста);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спорт (організація спортивних заходів (змагання, марафони тощо, популяризація спорту та здорового способу життя, встановлення дитячих і спортивних майданчиків);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  <w:r w:rsidRPr="00AD03E2">
        <w:t xml:space="preserve">     </w:t>
      </w:r>
      <w:r w:rsidRPr="00AD03E2">
        <w:t xml:space="preserve">- телекомунікації, зв’язок та інформаційні технології (автоматизація систем з надання послуг мешканцям, інтерактивні карти, мобільні додатки щодо міської інфраструктури, облаштування зон Wi-Fi); </w:t>
      </w:r>
    </w:p>
    <w:p w:rsidR="00AD03E2" w:rsidRPr="00AD03E2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  <w:rPr>
          <w:b/>
          <w:color w:val="4F81BD" w:themeColor="accent1"/>
        </w:rPr>
      </w:pPr>
      <w:r w:rsidRPr="00AD03E2">
        <w:t xml:space="preserve">     </w:t>
      </w:r>
      <w:r w:rsidRPr="00AD03E2">
        <w:t>- інші категорії проектів.</w:t>
      </w:r>
    </w:p>
    <w:p w:rsidR="00AD03E2" w:rsidRPr="00F20643" w:rsidRDefault="00AD03E2" w:rsidP="00AD03E2">
      <w:pPr>
        <w:tabs>
          <w:tab w:val="left" w:pos="142"/>
          <w:tab w:val="left" w:pos="1276"/>
        </w:tabs>
        <w:suppressAutoHyphens/>
        <w:spacing w:line="276" w:lineRule="auto"/>
        <w:jc w:val="both"/>
      </w:pPr>
    </w:p>
    <w:p w:rsidR="004D278D" w:rsidRPr="004D278D" w:rsidRDefault="00AD03E2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5</w:t>
      </w:r>
      <w:r w:rsidR="004D278D" w:rsidRPr="004D278D">
        <w:rPr>
          <w:b/>
          <w:color w:val="4F81BD" w:themeColor="accent1"/>
        </w:rPr>
        <w:t>. Скільки грошей виділено на бюджет участі?</w:t>
      </w:r>
    </w:p>
    <w:p w:rsidR="004D278D" w:rsidRPr="004D278D" w:rsidRDefault="00930552" w:rsidP="004D278D">
      <w:pPr>
        <w:jc w:val="both"/>
      </w:pPr>
      <w:r>
        <w:t xml:space="preserve">     </w:t>
      </w:r>
      <w:r w:rsidR="004D278D" w:rsidRPr="004D278D">
        <w:t>Орієнтовний обсяг коштів на виконання міської програми «Партиципаторне бюджетування (бюджет участі) м. Новомосковська на 2019-2022 роки» складає  3</w:t>
      </w:r>
      <w:r w:rsidR="004D278D" w:rsidRPr="004D278D">
        <w:t xml:space="preserve"> млн.</w:t>
      </w:r>
      <w:r w:rsidR="004D278D" w:rsidRPr="004D278D">
        <w:t>грн.</w:t>
      </w:r>
    </w:p>
    <w:p w:rsidR="004D278D" w:rsidRPr="004D278D" w:rsidRDefault="00930552" w:rsidP="004D278D">
      <w:pPr>
        <w:jc w:val="both"/>
        <w:rPr>
          <w:color w:val="1C1E21"/>
          <w:shd w:val="clear" w:color="auto" w:fill="FFFFFF"/>
        </w:rPr>
      </w:pPr>
      <w:r>
        <w:rPr>
          <w:lang w:eastAsia="zh-CN"/>
        </w:rPr>
        <w:t xml:space="preserve">     </w:t>
      </w:r>
      <w:r w:rsidR="004D278D">
        <w:rPr>
          <w:lang w:eastAsia="zh-CN"/>
        </w:rPr>
        <w:t>П</w:t>
      </w:r>
      <w:r w:rsidR="004D278D">
        <w:rPr>
          <w:lang w:eastAsia="zh-CN"/>
        </w:rPr>
        <w:t>роекти, які набрали найбільшу кількість голосів</w:t>
      </w:r>
      <w:r w:rsidR="004D278D">
        <w:rPr>
          <w:rStyle w:val="textexposedshow"/>
          <w:color w:val="1C1E21"/>
          <w:shd w:val="clear" w:color="auto" w:fill="FFFFFF"/>
        </w:rPr>
        <w:t xml:space="preserve"> в</w:t>
      </w:r>
      <w:r w:rsidR="004D278D" w:rsidRPr="004D278D">
        <w:rPr>
          <w:rStyle w:val="textexposedshow"/>
          <w:color w:val="1C1E21"/>
          <w:shd w:val="clear" w:color="auto" w:fill="FFFFFF"/>
        </w:rPr>
        <w:t xml:space="preserve"> </w:t>
      </w:r>
      <w:r w:rsidR="004D278D">
        <w:rPr>
          <w:rStyle w:val="textexposedshow"/>
          <w:color w:val="1C1E21"/>
          <w:shd w:val="clear" w:color="auto" w:fill="FFFFFF"/>
        </w:rPr>
        <w:t xml:space="preserve">2019 </w:t>
      </w:r>
      <w:r w:rsidR="004D278D" w:rsidRPr="004D278D">
        <w:rPr>
          <w:rStyle w:val="textexposedshow"/>
          <w:color w:val="1C1E21"/>
          <w:shd w:val="clear" w:color="auto" w:fill="FFFFFF"/>
        </w:rPr>
        <w:t xml:space="preserve">році </w:t>
      </w:r>
      <w:r w:rsidR="004D278D">
        <w:rPr>
          <w:rStyle w:val="textexposedshow"/>
          <w:color w:val="1C1E21"/>
          <w:shd w:val="clear" w:color="auto" w:fill="FFFFFF"/>
        </w:rPr>
        <w:t>буде профінансовано</w:t>
      </w:r>
      <w:r w:rsidR="004D278D" w:rsidRPr="004D278D">
        <w:rPr>
          <w:rStyle w:val="textexposedshow"/>
          <w:color w:val="1C1E21"/>
          <w:shd w:val="clear" w:color="auto" w:fill="FFFFFF"/>
        </w:rPr>
        <w:t xml:space="preserve"> на суму 1млн. </w:t>
      </w:r>
      <w:r w:rsidR="004D278D">
        <w:rPr>
          <w:rStyle w:val="textexposedshow"/>
          <w:color w:val="1C1E21"/>
          <w:shd w:val="clear" w:color="auto" w:fill="FFFFFF"/>
        </w:rPr>
        <w:t>грн.</w:t>
      </w:r>
      <w:r w:rsidR="004D278D" w:rsidRPr="004D278D">
        <w:rPr>
          <w:rStyle w:val="textexposedshow"/>
          <w:color w:val="1C1E21"/>
          <w:shd w:val="clear" w:color="auto" w:fill="FFFFFF"/>
        </w:rPr>
        <w:t xml:space="preserve"> в 2020 році</w:t>
      </w:r>
      <w:r w:rsidR="004D278D">
        <w:rPr>
          <w:rStyle w:val="textexposedshow"/>
          <w:color w:val="1C1E21"/>
          <w:shd w:val="clear" w:color="auto" w:fill="FFFFFF"/>
        </w:rPr>
        <w:t>.</w:t>
      </w:r>
    </w:p>
    <w:p w:rsidR="004D278D" w:rsidRDefault="004D278D" w:rsidP="004D278D">
      <w:pPr>
        <w:jc w:val="both"/>
      </w:pPr>
    </w:p>
    <w:p w:rsidR="004D278D" w:rsidRPr="004D278D" w:rsidRDefault="00AD03E2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6</w:t>
      </w:r>
      <w:r w:rsidR="004D278D" w:rsidRPr="004D278D">
        <w:rPr>
          <w:b/>
          <w:color w:val="4F81BD" w:themeColor="accent1"/>
        </w:rPr>
        <w:t>. Скільки підписів мені потрібно зібрати за проект, щоб він був прийнятий?</w:t>
      </w:r>
    </w:p>
    <w:p w:rsidR="004D278D" w:rsidRDefault="00930552" w:rsidP="004D278D">
      <w:pPr>
        <w:jc w:val="both"/>
      </w:pPr>
      <w:r>
        <w:t xml:space="preserve">     </w:t>
      </w:r>
      <w:r w:rsidR="004D278D" w:rsidRPr="00F20643">
        <w:t xml:space="preserve">Проект має бути поданий відповідно до форми з мінімальною кількістю підписів - 15 (окрім автора проекту). </w:t>
      </w:r>
      <w:bookmarkStart w:id="0" w:name="_GoBack"/>
      <w:bookmarkEnd w:id="0"/>
    </w:p>
    <w:p w:rsidR="00930552" w:rsidRDefault="00930552" w:rsidP="004D278D">
      <w:pPr>
        <w:jc w:val="both"/>
      </w:pPr>
    </w:p>
    <w:p w:rsidR="00930552" w:rsidRDefault="00AD03E2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7</w:t>
      </w:r>
      <w:r w:rsidR="00930552">
        <w:rPr>
          <w:b/>
          <w:color w:val="4F81BD" w:themeColor="accent1"/>
        </w:rPr>
        <w:t xml:space="preserve">. </w:t>
      </w:r>
      <w:r w:rsidR="00930552" w:rsidRPr="00930552">
        <w:rPr>
          <w:b/>
          <w:color w:val="4F81BD" w:themeColor="accent1"/>
        </w:rPr>
        <w:t>Як я можу подати проект на бюджет участі?</w:t>
      </w:r>
    </w:p>
    <w:p w:rsidR="00930552" w:rsidRPr="00930552" w:rsidRDefault="00930552" w:rsidP="00930552">
      <w:pPr>
        <w:tabs>
          <w:tab w:val="left" w:pos="142"/>
        </w:tabs>
        <w:suppressAutoHyphens/>
        <w:jc w:val="both"/>
        <w:rPr>
          <w:rFonts w:eastAsiaTheme="minorHAnsi"/>
          <w:lang w:eastAsia="en-US"/>
        </w:rPr>
      </w:pPr>
      <w:r>
        <w:rPr>
          <w:spacing w:val="-2"/>
          <w:lang w:eastAsia="zh-CN"/>
        </w:rPr>
        <w:t xml:space="preserve">     - </w:t>
      </w:r>
      <w:r w:rsidRPr="00930552">
        <w:rPr>
          <w:lang w:eastAsia="zh-CN"/>
        </w:rPr>
        <w:t>особисто автором</w:t>
      </w:r>
      <w:r w:rsidRPr="00930552">
        <w:rPr>
          <w:rFonts w:eastAsiaTheme="minorHAnsi"/>
          <w:lang w:eastAsia="en-US"/>
        </w:rPr>
        <w:t xml:space="preserve"> (з пред’явленням паспорту) </w:t>
      </w:r>
      <w:r w:rsidRPr="00930552">
        <w:rPr>
          <w:spacing w:val="-2"/>
          <w:lang w:eastAsia="zh-CN"/>
        </w:rPr>
        <w:t xml:space="preserve">протягом                                        </w:t>
      </w:r>
      <w:r w:rsidRPr="00930552">
        <w:rPr>
          <w:lang w:eastAsia="zh-CN"/>
        </w:rPr>
        <w:t>30 календарних днів з дати початку конкурсу до виконавчого комітету</w:t>
      </w:r>
      <w:r w:rsidRPr="00930552">
        <w:rPr>
          <w:rFonts w:eastAsiaTheme="minorHAnsi"/>
          <w:lang w:eastAsia="en-US"/>
        </w:rPr>
        <w:t>;</w:t>
      </w:r>
    </w:p>
    <w:p w:rsidR="00930552" w:rsidRDefault="00930552" w:rsidP="00930552">
      <w:pPr>
        <w:tabs>
          <w:tab w:val="left" w:pos="142"/>
        </w:tabs>
        <w:suppressAutoHyphens/>
        <w:jc w:val="both"/>
      </w:pPr>
      <w:r>
        <w:rPr>
          <w:rFonts w:eastAsiaTheme="minorHAnsi"/>
          <w:lang w:eastAsia="en-US"/>
        </w:rPr>
        <w:t xml:space="preserve">     </w:t>
      </w:r>
      <w:r w:rsidRPr="00930552">
        <w:rPr>
          <w:rFonts w:eastAsiaTheme="minorHAnsi"/>
          <w:lang w:eastAsia="en-US"/>
        </w:rPr>
        <w:t>-</w:t>
      </w:r>
      <w:r w:rsidRPr="00930552">
        <w:rPr>
          <w:lang w:eastAsia="zh-CN"/>
        </w:rPr>
        <w:t xml:space="preserve"> електронною поштою</w:t>
      </w:r>
      <w:r w:rsidRPr="00930552">
        <w:t xml:space="preserve"> </w:t>
      </w:r>
      <w:r w:rsidRPr="00930552">
        <w:rPr>
          <w:rFonts w:eastAsiaTheme="minorHAnsi"/>
          <w:lang w:eastAsia="en-US"/>
        </w:rPr>
        <w:t xml:space="preserve"> </w:t>
      </w:r>
      <w:r w:rsidRPr="00930552">
        <w:t xml:space="preserve">за адресою </w:t>
      </w:r>
      <w:hyperlink r:id="rId5" w:history="1">
        <w:r w:rsidRPr="00930552">
          <w:rPr>
            <w:rFonts w:eastAsiaTheme="minorHAnsi"/>
            <w:color w:val="0000FF" w:themeColor="hyperlink"/>
            <w:u w:val="single"/>
            <w:lang w:eastAsia="en-US"/>
          </w:rPr>
          <w:t>nov_org_otd2007@ukr.net</w:t>
        </w:r>
      </w:hyperlink>
      <w:r w:rsidRPr="00930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30552">
        <w:t xml:space="preserve">з поміткою в темі листа «Бюджет участі» (з обов’язковою сканкопією паспорту) </w:t>
      </w:r>
    </w:p>
    <w:p w:rsidR="00930552" w:rsidRPr="00930552" w:rsidRDefault="00930552" w:rsidP="00930552">
      <w:pPr>
        <w:tabs>
          <w:tab w:val="left" w:pos="142"/>
        </w:tabs>
        <w:suppressAutoHyphens/>
        <w:jc w:val="both"/>
        <w:rPr>
          <w:rFonts w:eastAsiaTheme="minorHAnsi"/>
          <w:lang w:eastAsia="en-US"/>
        </w:rPr>
      </w:pPr>
      <w:r>
        <w:lastRenderedPageBreak/>
        <w:t xml:space="preserve">     - </w:t>
      </w:r>
      <w:r w:rsidRPr="00930552">
        <w:t>безпосередньо на веб-сайті «Г</w:t>
      </w:r>
      <w:r w:rsidRPr="00930552">
        <w:rPr>
          <w:rFonts w:eastAsiaTheme="minorHAnsi"/>
          <w:lang w:eastAsia="en-US"/>
        </w:rPr>
        <w:t>ромадський проект» «Бюджет участі» (</w:t>
      </w:r>
      <w:proofErr w:type="spellStart"/>
      <w:r w:rsidRPr="00930552">
        <w:rPr>
          <w:rFonts w:eastAsiaTheme="minorHAnsi"/>
          <w:lang w:val="en-US" w:eastAsia="en-US"/>
        </w:rPr>
        <w:t>nmsk</w:t>
      </w:r>
      <w:proofErr w:type="spellEnd"/>
      <w:r w:rsidRPr="00930552">
        <w:rPr>
          <w:rFonts w:eastAsiaTheme="minorHAnsi"/>
          <w:lang w:eastAsia="en-US"/>
        </w:rPr>
        <w:t>.</w:t>
      </w:r>
      <w:proofErr w:type="spellStart"/>
      <w:r w:rsidRPr="00930552">
        <w:rPr>
          <w:rFonts w:eastAsiaTheme="minorHAnsi"/>
          <w:lang w:val="en-US" w:eastAsia="en-US"/>
        </w:rPr>
        <w:t>pb</w:t>
      </w:r>
      <w:proofErr w:type="spellEnd"/>
      <w:r w:rsidRPr="00930552">
        <w:rPr>
          <w:rFonts w:eastAsiaTheme="minorHAnsi"/>
          <w:lang w:eastAsia="en-US"/>
        </w:rPr>
        <w:t>.</w:t>
      </w:r>
      <w:r w:rsidRPr="00930552">
        <w:rPr>
          <w:rFonts w:eastAsiaTheme="minorHAnsi"/>
          <w:lang w:val="en-US" w:eastAsia="en-US"/>
        </w:rPr>
        <w:t>org</w:t>
      </w:r>
      <w:r w:rsidRPr="00930552">
        <w:rPr>
          <w:rFonts w:eastAsiaTheme="minorHAnsi"/>
          <w:lang w:eastAsia="en-US"/>
        </w:rPr>
        <w:t>.</w:t>
      </w:r>
      <w:proofErr w:type="spellStart"/>
      <w:r w:rsidRPr="00930552">
        <w:rPr>
          <w:rFonts w:eastAsiaTheme="minorHAnsi"/>
          <w:lang w:val="en-US" w:eastAsia="en-US"/>
        </w:rPr>
        <w:t>ua</w:t>
      </w:r>
      <w:proofErr w:type="spellEnd"/>
      <w:r w:rsidRPr="00930552">
        <w:rPr>
          <w:rFonts w:eastAsiaTheme="minorHAnsi"/>
          <w:lang w:eastAsia="en-US"/>
        </w:rPr>
        <w:t>).</w:t>
      </w:r>
    </w:p>
    <w:p w:rsidR="004D278D" w:rsidRDefault="004D278D" w:rsidP="004D278D">
      <w:pPr>
        <w:jc w:val="both"/>
      </w:pPr>
    </w:p>
    <w:p w:rsidR="004D278D" w:rsidRPr="004D278D" w:rsidRDefault="00690843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8</w:t>
      </w:r>
      <w:r w:rsidR="004D278D" w:rsidRPr="004D278D">
        <w:rPr>
          <w:b/>
          <w:color w:val="4F81BD" w:themeColor="accent1"/>
        </w:rPr>
        <w:t>. За скільки проектів може проголосувати людина?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 xml:space="preserve">Кожен мешканець міста може підтримати тільки </w:t>
      </w:r>
      <w:r w:rsidR="004D278D">
        <w:t xml:space="preserve"> за </w:t>
      </w:r>
      <w:r w:rsidR="004D278D" w:rsidRPr="00F20643">
        <w:t>1 проект.</w:t>
      </w:r>
    </w:p>
    <w:p w:rsidR="004D278D" w:rsidRPr="00F20643" w:rsidRDefault="004D278D" w:rsidP="004D278D">
      <w:pPr>
        <w:jc w:val="both"/>
      </w:pPr>
    </w:p>
    <w:p w:rsidR="004D278D" w:rsidRPr="004D278D" w:rsidRDefault="00690843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9</w:t>
      </w:r>
      <w:r w:rsidR="004D278D" w:rsidRPr="004D278D">
        <w:rPr>
          <w:b/>
          <w:color w:val="4F81BD" w:themeColor="accent1"/>
        </w:rPr>
        <w:t xml:space="preserve">. </w:t>
      </w:r>
      <w:r w:rsidR="00930552">
        <w:rPr>
          <w:b/>
          <w:color w:val="4F81BD" w:themeColor="accent1"/>
        </w:rPr>
        <w:t>Де</w:t>
      </w:r>
      <w:r w:rsidR="004D278D" w:rsidRPr="004D278D">
        <w:rPr>
          <w:b/>
          <w:color w:val="4F81BD" w:themeColor="accent1"/>
        </w:rPr>
        <w:t xml:space="preserve"> людина може проголосувати?</w:t>
      </w:r>
    </w:p>
    <w:p w:rsidR="004D278D" w:rsidRPr="00930552" w:rsidRDefault="00930552" w:rsidP="004D278D">
      <w:pPr>
        <w:jc w:val="both"/>
      </w:pPr>
      <w:r>
        <w:t xml:space="preserve">     </w:t>
      </w:r>
      <w:r w:rsidR="004D278D" w:rsidRPr="00930552">
        <w:t xml:space="preserve">Через BankID </w:t>
      </w:r>
      <w:r w:rsidR="004D278D" w:rsidRPr="00930552">
        <w:t xml:space="preserve"> </w:t>
      </w:r>
      <w:r w:rsidR="004D278D" w:rsidRPr="00930552">
        <w:t>на сайті «Громадський проект»</w:t>
      </w:r>
      <w:r w:rsidR="004D278D" w:rsidRPr="00930552">
        <w:t xml:space="preserve"> </w:t>
      </w:r>
      <w:hyperlink r:id="rId6" w:history="1">
        <w:r w:rsidR="004D278D" w:rsidRPr="00930552">
          <w:rPr>
            <w:rStyle w:val="a6"/>
            <w:b/>
          </w:rPr>
          <w:t>https://nmsk.pb.org.ua</w:t>
        </w:r>
      </w:hyperlink>
      <w:r w:rsidR="004D278D" w:rsidRPr="00930552">
        <w:rPr>
          <w:b/>
        </w:rPr>
        <w:t xml:space="preserve"> </w:t>
      </w:r>
      <w:r w:rsidR="004D278D" w:rsidRPr="00930552">
        <w:t>,</w:t>
      </w:r>
      <w:r w:rsidR="004D278D" w:rsidRPr="00930552">
        <w:t>за допомогою спеціально налаштованої системи банківських терміналів</w:t>
      </w:r>
      <w:r w:rsidR="004D278D" w:rsidRPr="00930552">
        <w:t>, а також</w:t>
      </w:r>
      <w:r w:rsidR="004D278D" w:rsidRPr="00930552">
        <w:rPr>
          <w:color w:val="333333"/>
          <w:shd w:val="clear" w:color="auto" w:fill="FFFFFF"/>
        </w:rPr>
        <w:t xml:space="preserve"> </w:t>
      </w:r>
      <w:r w:rsidR="004D278D" w:rsidRPr="00930552">
        <w:rPr>
          <w:color w:val="333333"/>
          <w:shd w:val="clear" w:color="auto" w:fill="FFFFFF"/>
        </w:rPr>
        <w:t>паперове голосування</w:t>
      </w:r>
      <w:r w:rsidR="004D278D" w:rsidRPr="00930552">
        <w:t>.</w:t>
      </w:r>
    </w:p>
    <w:p w:rsidR="00930552" w:rsidRPr="00930552" w:rsidRDefault="00930552" w:rsidP="004D278D">
      <w:pPr>
        <w:jc w:val="both"/>
      </w:pPr>
      <w:r w:rsidRPr="00930552">
        <w:t xml:space="preserve">     Адреса для паперового голосування: Новомосковська міська рада, вул. </w:t>
      </w:r>
      <w:proofErr w:type="spellStart"/>
      <w:r w:rsidRPr="00930552">
        <w:t>Геманська</w:t>
      </w:r>
      <w:proofErr w:type="spellEnd"/>
      <w:r w:rsidRPr="00930552">
        <w:t>,14</w:t>
      </w:r>
    </w:p>
    <w:p w:rsidR="004D278D" w:rsidRPr="0027399E" w:rsidRDefault="00930552" w:rsidP="004D278D">
      <w:pPr>
        <w:tabs>
          <w:tab w:val="num" w:pos="786"/>
        </w:tabs>
        <w:suppressAutoHyphens/>
        <w:spacing w:after="200" w:line="276" w:lineRule="auto"/>
        <w:jc w:val="both"/>
      </w:pPr>
      <w:r>
        <w:t xml:space="preserve">     </w:t>
      </w:r>
      <w:r w:rsidR="004D278D" w:rsidRPr="0027399E">
        <w:t>Вибір проектів здійснюють мешканці</w:t>
      </w:r>
      <w:r w:rsidR="004D278D" w:rsidRPr="0027399E">
        <w:rPr>
          <w:shd w:val="clear" w:color="auto" w:fill="FFFFFF"/>
        </w:rPr>
        <w:t xml:space="preserve"> </w:t>
      </w:r>
      <w:r w:rsidR="004D278D" w:rsidRPr="0027399E">
        <w:t>м. Новомосковська, яким виповнилося 16 років, шляхом відкритого голосування (протягом                                            15 календарних днів з дня початку голосування).</w:t>
      </w:r>
      <w:r>
        <w:t xml:space="preserve"> </w:t>
      </w:r>
      <w:r w:rsidR="004D278D" w:rsidRPr="0027399E">
        <w:t>Також мають право проголосувати особи, які мають документ, підтверджуючий проживання у м.Новомосковську (довідка про взяття на облік для внутрішньо переміщених осіб, довідка з міста роботи, навчання тощо).</w:t>
      </w:r>
    </w:p>
    <w:p w:rsidR="004D278D" w:rsidRPr="00F20643" w:rsidRDefault="004D278D" w:rsidP="004D278D">
      <w:pPr>
        <w:jc w:val="both"/>
      </w:pPr>
    </w:p>
    <w:p w:rsidR="004D278D" w:rsidRPr="00930552" w:rsidRDefault="00690843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10</w:t>
      </w:r>
      <w:r w:rsidR="004D278D" w:rsidRPr="00930552">
        <w:rPr>
          <w:b/>
          <w:color w:val="4F81BD" w:themeColor="accent1"/>
        </w:rPr>
        <w:t>. Яка максимальна тривалість реалізації проекту?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>Термін реалізації проекту не перевищує один календарний рік.</w:t>
      </w:r>
    </w:p>
    <w:p w:rsidR="004D278D" w:rsidRPr="00F20643" w:rsidRDefault="004D278D" w:rsidP="004D278D">
      <w:pPr>
        <w:jc w:val="both"/>
      </w:pPr>
    </w:p>
    <w:p w:rsidR="004D278D" w:rsidRPr="00930552" w:rsidRDefault="00690843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11</w:t>
      </w:r>
      <w:r w:rsidR="004D278D" w:rsidRPr="00930552">
        <w:rPr>
          <w:b/>
          <w:color w:val="4F81BD" w:themeColor="accent1"/>
        </w:rPr>
        <w:t>. Хто може бути автором проекту?</w:t>
      </w:r>
    </w:p>
    <w:p w:rsidR="004D278D" w:rsidRDefault="00930552" w:rsidP="004D278D">
      <w:pPr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4D278D" w:rsidRPr="00417BF6">
        <w:rPr>
          <w:lang w:eastAsia="zh-CN"/>
        </w:rPr>
        <w:t>Участь у функціонуванні партиципаторного бюджетування можуть брати мешканці міста, міські громадські організації, які ведуть свою діяльність у м. Новомосковську.</w:t>
      </w:r>
    </w:p>
    <w:p w:rsidR="004D278D" w:rsidRDefault="00930552" w:rsidP="004D278D">
      <w:pPr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4D278D">
        <w:rPr>
          <w:lang w:eastAsia="zh-CN"/>
        </w:rPr>
        <w:t>Проекти можуть подавати мешканці</w:t>
      </w:r>
      <w:r w:rsidR="004D278D">
        <w:rPr>
          <w:shd w:val="clear" w:color="auto" w:fill="FFFFFF"/>
          <w:lang w:eastAsia="zh-CN"/>
        </w:rPr>
        <w:t xml:space="preserve"> міста Новомосковська,</w:t>
      </w:r>
      <w:r w:rsidR="004D278D">
        <w:rPr>
          <w:lang w:eastAsia="zh-CN"/>
        </w:rPr>
        <w:t xml:space="preserve"> яким виповнилося 16 років.</w:t>
      </w:r>
    </w:p>
    <w:p w:rsidR="004D278D" w:rsidRPr="00F20643" w:rsidRDefault="004D278D" w:rsidP="004D278D">
      <w:pPr>
        <w:jc w:val="both"/>
      </w:pPr>
    </w:p>
    <w:p w:rsidR="004D278D" w:rsidRPr="00930552" w:rsidRDefault="00930552" w:rsidP="004D278D">
      <w:p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1</w:t>
      </w:r>
      <w:r w:rsidR="00690843">
        <w:rPr>
          <w:b/>
          <w:color w:val="4F81BD" w:themeColor="accent1"/>
        </w:rPr>
        <w:t>2</w:t>
      </w:r>
      <w:r w:rsidR="004D278D" w:rsidRPr="00930552">
        <w:rPr>
          <w:b/>
          <w:color w:val="4F81BD" w:themeColor="accent1"/>
        </w:rPr>
        <w:t>. Які терміни початку і завершення прийому проектів?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 xml:space="preserve">із </w:t>
      </w:r>
      <w:r w:rsidR="004D278D">
        <w:t>15</w:t>
      </w:r>
      <w:r w:rsidR="004D278D" w:rsidRPr="00F20643">
        <w:t>.0</w:t>
      </w:r>
      <w:r w:rsidR="004D278D">
        <w:t>7</w:t>
      </w:r>
      <w:r w:rsidR="004D278D" w:rsidRPr="00F20643">
        <w:t xml:space="preserve">.2019 по </w:t>
      </w:r>
      <w:r w:rsidR="004D278D">
        <w:t>13</w:t>
      </w:r>
      <w:r w:rsidR="004D278D" w:rsidRPr="00F20643">
        <w:t>.0</w:t>
      </w:r>
      <w:r w:rsidR="004D278D">
        <w:t>8</w:t>
      </w:r>
      <w:r w:rsidR="004D278D" w:rsidRPr="00F20643">
        <w:t>.2019 включно.</w:t>
      </w:r>
    </w:p>
    <w:p w:rsidR="004D278D" w:rsidRPr="00F20643" w:rsidRDefault="004D278D" w:rsidP="004D278D">
      <w:pPr>
        <w:jc w:val="both"/>
      </w:pPr>
    </w:p>
    <w:p w:rsidR="004D278D" w:rsidRPr="00930552" w:rsidRDefault="004D278D" w:rsidP="004D278D">
      <w:pPr>
        <w:jc w:val="both"/>
        <w:rPr>
          <w:b/>
          <w:color w:val="4F81BD" w:themeColor="accent1"/>
        </w:rPr>
      </w:pPr>
      <w:r w:rsidRPr="00930552">
        <w:rPr>
          <w:b/>
          <w:color w:val="4F81BD" w:themeColor="accent1"/>
        </w:rPr>
        <w:t>1</w:t>
      </w:r>
      <w:r w:rsidR="00690843">
        <w:rPr>
          <w:b/>
          <w:color w:val="4F81BD" w:themeColor="accent1"/>
        </w:rPr>
        <w:t>3</w:t>
      </w:r>
      <w:r w:rsidRPr="00930552">
        <w:rPr>
          <w:b/>
          <w:color w:val="4F81BD" w:themeColor="accent1"/>
        </w:rPr>
        <w:t>. Який термін оцінки поданих проектів та затвердження експертною групою проектів для голосування: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 xml:space="preserve">до </w:t>
      </w:r>
      <w:r w:rsidR="004D278D">
        <w:t>12</w:t>
      </w:r>
      <w:r w:rsidR="004D278D" w:rsidRPr="00F20643">
        <w:t>.</w:t>
      </w:r>
      <w:r w:rsidR="004D278D">
        <w:t>09</w:t>
      </w:r>
      <w:r w:rsidR="004D278D" w:rsidRPr="00F20643">
        <w:t>.2019.</w:t>
      </w:r>
    </w:p>
    <w:p w:rsidR="004D278D" w:rsidRPr="00F20643" w:rsidRDefault="004D278D" w:rsidP="004D278D">
      <w:pPr>
        <w:jc w:val="both"/>
      </w:pPr>
    </w:p>
    <w:p w:rsidR="004D278D" w:rsidRPr="00930552" w:rsidRDefault="004D278D" w:rsidP="004D278D">
      <w:pPr>
        <w:jc w:val="both"/>
        <w:rPr>
          <w:b/>
          <w:color w:val="4F81BD" w:themeColor="accent1"/>
        </w:rPr>
      </w:pPr>
      <w:r w:rsidRPr="00930552">
        <w:rPr>
          <w:b/>
          <w:color w:val="4F81BD" w:themeColor="accent1"/>
        </w:rPr>
        <w:t>1</w:t>
      </w:r>
      <w:r w:rsidR="00690843">
        <w:rPr>
          <w:b/>
          <w:color w:val="4F81BD" w:themeColor="accent1"/>
        </w:rPr>
        <w:t>4</w:t>
      </w:r>
      <w:r w:rsidRPr="00930552">
        <w:rPr>
          <w:b/>
          <w:color w:val="4F81BD" w:themeColor="accent1"/>
        </w:rPr>
        <w:t>. Які терміни початку і завершення голосування за проекти: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 xml:space="preserve">із </w:t>
      </w:r>
      <w:r w:rsidR="004D278D">
        <w:t>13</w:t>
      </w:r>
      <w:r w:rsidR="004D278D" w:rsidRPr="00F20643">
        <w:t>.</w:t>
      </w:r>
      <w:r w:rsidR="004D278D">
        <w:t>09</w:t>
      </w:r>
      <w:r w:rsidR="004D278D" w:rsidRPr="00F20643">
        <w:t>.2019 по 2</w:t>
      </w:r>
      <w:r w:rsidR="004D278D">
        <w:t>7</w:t>
      </w:r>
      <w:r w:rsidR="004D278D" w:rsidRPr="00F20643">
        <w:t>.</w:t>
      </w:r>
      <w:r w:rsidR="004D278D">
        <w:t>09</w:t>
      </w:r>
      <w:r w:rsidR="004D278D" w:rsidRPr="00F20643">
        <w:t>.2019 включно.</w:t>
      </w:r>
    </w:p>
    <w:p w:rsidR="004D278D" w:rsidRPr="00F20643" w:rsidRDefault="004D278D" w:rsidP="004D278D">
      <w:pPr>
        <w:jc w:val="both"/>
      </w:pPr>
    </w:p>
    <w:p w:rsidR="004D278D" w:rsidRPr="00930552" w:rsidRDefault="004D278D" w:rsidP="004D278D">
      <w:pPr>
        <w:jc w:val="both"/>
        <w:rPr>
          <w:b/>
          <w:color w:val="4F81BD" w:themeColor="accent1"/>
        </w:rPr>
      </w:pPr>
      <w:r w:rsidRPr="00930552">
        <w:rPr>
          <w:b/>
          <w:color w:val="4F81BD" w:themeColor="accent1"/>
        </w:rPr>
        <w:t>1</w:t>
      </w:r>
      <w:r w:rsidR="00690843">
        <w:rPr>
          <w:b/>
          <w:color w:val="4F81BD" w:themeColor="accent1"/>
        </w:rPr>
        <w:t>5</w:t>
      </w:r>
      <w:r w:rsidRPr="00930552">
        <w:rPr>
          <w:b/>
          <w:color w:val="4F81BD" w:themeColor="accent1"/>
        </w:rPr>
        <w:t>. Які терміни визначення проектів-переможців:</w:t>
      </w:r>
    </w:p>
    <w:p w:rsidR="004D278D" w:rsidRPr="00F20643" w:rsidRDefault="00930552" w:rsidP="004D278D">
      <w:pPr>
        <w:jc w:val="both"/>
      </w:pPr>
      <w:r>
        <w:t xml:space="preserve">     </w:t>
      </w:r>
      <w:r w:rsidR="004D278D" w:rsidRPr="00F20643">
        <w:t xml:space="preserve">до </w:t>
      </w:r>
      <w:r w:rsidR="004D278D">
        <w:t>03</w:t>
      </w:r>
      <w:r w:rsidR="004D278D" w:rsidRPr="00F20643">
        <w:t>.</w:t>
      </w:r>
      <w:r w:rsidR="004D278D">
        <w:t>10</w:t>
      </w:r>
      <w:r w:rsidR="004D278D" w:rsidRPr="00F20643">
        <w:t>.2019.</w:t>
      </w:r>
    </w:p>
    <w:p w:rsidR="004D278D" w:rsidRDefault="004D278D" w:rsidP="004D278D">
      <w:pPr>
        <w:jc w:val="both"/>
      </w:pPr>
    </w:p>
    <w:sectPr w:rsidR="004D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D"/>
    <w:rsid w:val="00022FE7"/>
    <w:rsid w:val="004D278D"/>
    <w:rsid w:val="00690843"/>
    <w:rsid w:val="00930552"/>
    <w:rsid w:val="009D1F7D"/>
    <w:rsid w:val="00A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8D"/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2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2FE7"/>
    <w:pPr>
      <w:keepNext/>
      <w:jc w:val="center"/>
      <w:outlineLvl w:val="1"/>
    </w:pPr>
    <w:rPr>
      <w:rFonts w:ascii="Lithograph" w:eastAsia="Lithograph" w:hAnsi="Lithograp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FE7"/>
    <w:rPr>
      <w:rFonts w:ascii="Cambria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022FE7"/>
    <w:rPr>
      <w:rFonts w:ascii="Lithograph" w:eastAsia="Lithograph" w:hAnsi="Lithograph"/>
      <w:b/>
      <w:sz w:val="28"/>
      <w:lang w:val="uk-UA" w:eastAsia="ru-RU"/>
    </w:rPr>
  </w:style>
  <w:style w:type="paragraph" w:styleId="a3">
    <w:name w:val="Subtitle"/>
    <w:basedOn w:val="a"/>
    <w:link w:val="a4"/>
    <w:qFormat/>
    <w:rsid w:val="00022FE7"/>
    <w:pPr>
      <w:jc w:val="center"/>
    </w:pPr>
    <w:rPr>
      <w:b/>
      <w:sz w:val="36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022FE7"/>
    <w:rPr>
      <w:b/>
      <w:sz w:val="36"/>
      <w:lang w:eastAsia="ru-RU"/>
    </w:rPr>
  </w:style>
  <w:style w:type="character" w:styleId="a5">
    <w:name w:val="Strong"/>
    <w:qFormat/>
    <w:rsid w:val="00022FE7"/>
    <w:rPr>
      <w:b/>
      <w:bCs/>
      <w:color w:val="983727"/>
    </w:rPr>
  </w:style>
  <w:style w:type="character" w:customStyle="1" w:styleId="textexposedshow">
    <w:name w:val="text_exposed_show"/>
    <w:basedOn w:val="a0"/>
    <w:rsid w:val="004D278D"/>
  </w:style>
  <w:style w:type="character" w:customStyle="1" w:styleId="apple-converted-space">
    <w:name w:val="apple-converted-space"/>
    <w:basedOn w:val="a0"/>
    <w:rsid w:val="004D278D"/>
  </w:style>
  <w:style w:type="character" w:styleId="a6">
    <w:name w:val="Hyperlink"/>
    <w:basedOn w:val="a0"/>
    <w:uiPriority w:val="99"/>
    <w:unhideWhenUsed/>
    <w:rsid w:val="004D2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8D"/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2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2FE7"/>
    <w:pPr>
      <w:keepNext/>
      <w:jc w:val="center"/>
      <w:outlineLvl w:val="1"/>
    </w:pPr>
    <w:rPr>
      <w:rFonts w:ascii="Lithograph" w:eastAsia="Lithograph" w:hAnsi="Lithograp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FE7"/>
    <w:rPr>
      <w:rFonts w:ascii="Cambria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022FE7"/>
    <w:rPr>
      <w:rFonts w:ascii="Lithograph" w:eastAsia="Lithograph" w:hAnsi="Lithograph"/>
      <w:b/>
      <w:sz w:val="28"/>
      <w:lang w:val="uk-UA" w:eastAsia="ru-RU"/>
    </w:rPr>
  </w:style>
  <w:style w:type="paragraph" w:styleId="a3">
    <w:name w:val="Subtitle"/>
    <w:basedOn w:val="a"/>
    <w:link w:val="a4"/>
    <w:qFormat/>
    <w:rsid w:val="00022FE7"/>
    <w:pPr>
      <w:jc w:val="center"/>
    </w:pPr>
    <w:rPr>
      <w:b/>
      <w:sz w:val="36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022FE7"/>
    <w:rPr>
      <w:b/>
      <w:sz w:val="36"/>
      <w:lang w:eastAsia="ru-RU"/>
    </w:rPr>
  </w:style>
  <w:style w:type="character" w:styleId="a5">
    <w:name w:val="Strong"/>
    <w:qFormat/>
    <w:rsid w:val="00022FE7"/>
    <w:rPr>
      <w:b/>
      <w:bCs/>
      <w:color w:val="983727"/>
    </w:rPr>
  </w:style>
  <w:style w:type="character" w:customStyle="1" w:styleId="textexposedshow">
    <w:name w:val="text_exposed_show"/>
    <w:basedOn w:val="a0"/>
    <w:rsid w:val="004D278D"/>
  </w:style>
  <w:style w:type="character" w:customStyle="1" w:styleId="apple-converted-space">
    <w:name w:val="apple-converted-space"/>
    <w:basedOn w:val="a0"/>
    <w:rsid w:val="004D278D"/>
  </w:style>
  <w:style w:type="character" w:styleId="a6">
    <w:name w:val="Hyperlink"/>
    <w:basedOn w:val="a0"/>
    <w:uiPriority w:val="99"/>
    <w:unhideWhenUsed/>
    <w:rsid w:val="004D2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sk.pb.org.ua" TargetMode="External"/><Relationship Id="rId5" Type="http://schemas.openxmlformats.org/officeDocument/2006/relationships/hyperlink" Target="mailto:nov_org_otd20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2019-07-03T06:02:00Z</dcterms:created>
  <dcterms:modified xsi:type="dcterms:W3CDTF">2019-07-03T06:44:00Z</dcterms:modified>
</cp:coreProperties>
</file>