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744" w:rsidRPr="00472CEA" w:rsidRDefault="007A55BB" w:rsidP="008279EF">
      <w:pPr>
        <w:spacing w:after="0" w:line="240" w:lineRule="auto"/>
        <w:ind w:left="5245" w:firstLine="113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Затверджено</w:t>
      </w:r>
    </w:p>
    <w:p w:rsidR="001B5CF5" w:rsidRPr="00BE3045" w:rsidRDefault="007A55BB" w:rsidP="008279EF">
      <w:pPr>
        <w:spacing w:after="0" w:line="240" w:lineRule="auto"/>
        <w:ind w:left="6379" w:hanging="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3D0DB5">
        <w:rPr>
          <w:rFonts w:ascii="Times New Roman" w:eastAsia="Times New Roman" w:hAnsi="Times New Roman" w:cs="Times New Roman"/>
          <w:sz w:val="24"/>
          <w:szCs w:val="24"/>
          <w:lang w:eastAsia="ru-RU"/>
        </w:rPr>
        <w:t>ішення</w:t>
      </w:r>
      <w:r>
        <w:rPr>
          <w:rFonts w:ascii="Times New Roman" w:eastAsia="Times New Roman" w:hAnsi="Times New Roman" w:cs="Times New Roman"/>
          <w:sz w:val="24"/>
          <w:szCs w:val="24"/>
          <w:lang w:eastAsia="ru-RU"/>
        </w:rPr>
        <w:t>м</w:t>
      </w:r>
      <w:r w:rsidR="003D0DB5">
        <w:rPr>
          <w:rFonts w:ascii="Times New Roman" w:eastAsia="Times New Roman" w:hAnsi="Times New Roman" w:cs="Times New Roman"/>
          <w:sz w:val="24"/>
          <w:szCs w:val="24"/>
          <w:lang w:eastAsia="ru-RU"/>
        </w:rPr>
        <w:t xml:space="preserve"> міської ради </w:t>
      </w:r>
    </w:p>
    <w:p w:rsidR="00486BF8" w:rsidRPr="00BE3045" w:rsidRDefault="00486BF8" w:rsidP="008279EF">
      <w:pPr>
        <w:spacing w:after="0" w:line="240" w:lineRule="auto"/>
        <w:ind w:left="5953" w:firstLine="419"/>
        <w:rPr>
          <w:rFonts w:ascii="Times New Roman" w:hAnsi="Times New Roman" w:cs="Times New Roman"/>
          <w:sz w:val="24"/>
          <w:szCs w:val="24"/>
        </w:rPr>
      </w:pPr>
      <w:r w:rsidRPr="00BE3045">
        <w:rPr>
          <w:rFonts w:ascii="Times New Roman" w:hAnsi="Times New Roman" w:cs="Times New Roman"/>
          <w:sz w:val="24"/>
          <w:szCs w:val="24"/>
        </w:rPr>
        <w:t xml:space="preserve">від </w:t>
      </w:r>
      <w:r w:rsidR="00FF0993">
        <w:rPr>
          <w:rFonts w:ascii="Times New Roman" w:hAnsi="Times New Roman" w:cs="Times New Roman"/>
          <w:sz w:val="24"/>
          <w:szCs w:val="24"/>
        </w:rPr>
        <w:t xml:space="preserve">10.06.2019р. </w:t>
      </w:r>
      <w:r w:rsidRPr="00BE3045">
        <w:rPr>
          <w:rFonts w:ascii="Times New Roman" w:hAnsi="Times New Roman" w:cs="Times New Roman"/>
          <w:sz w:val="24"/>
          <w:szCs w:val="24"/>
        </w:rPr>
        <w:t>№</w:t>
      </w:r>
      <w:r w:rsidR="00FF0993">
        <w:rPr>
          <w:rFonts w:ascii="Times New Roman" w:hAnsi="Times New Roman" w:cs="Times New Roman"/>
          <w:sz w:val="24"/>
          <w:szCs w:val="24"/>
        </w:rPr>
        <w:t xml:space="preserve"> 893</w:t>
      </w:r>
      <w:r w:rsidRPr="00BE3045">
        <w:rPr>
          <w:rFonts w:ascii="Times New Roman" w:hAnsi="Times New Roman" w:cs="Times New Roman"/>
          <w:sz w:val="24"/>
          <w:szCs w:val="24"/>
        </w:rPr>
        <w:t xml:space="preserve"> </w:t>
      </w:r>
    </w:p>
    <w:p w:rsidR="00063999" w:rsidRPr="00BE3045" w:rsidRDefault="00063999" w:rsidP="001B5CF5">
      <w:pPr>
        <w:spacing w:after="0" w:line="240" w:lineRule="auto"/>
        <w:ind w:left="4678" w:firstLine="540"/>
        <w:jc w:val="center"/>
        <w:rPr>
          <w:rFonts w:ascii="Times New Roman" w:eastAsia="Times New Roman" w:hAnsi="Times New Roman" w:cs="Times New Roman"/>
          <w:b/>
          <w:sz w:val="28"/>
          <w:szCs w:val="28"/>
          <w:lang w:eastAsia="ru-RU"/>
        </w:rPr>
      </w:pPr>
    </w:p>
    <w:p w:rsidR="00D76B12" w:rsidRPr="00BE3045" w:rsidRDefault="00D76B12" w:rsidP="003E498D">
      <w:pPr>
        <w:pStyle w:val="ac"/>
        <w:rPr>
          <w:lang w:eastAsia="ru-RU"/>
        </w:rPr>
      </w:pPr>
    </w:p>
    <w:p w:rsidR="000343CE" w:rsidRDefault="000343CE" w:rsidP="000343CE">
      <w:pPr>
        <w:keepLine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ПОЛОЖЕННЯ</w:t>
      </w:r>
    </w:p>
    <w:p w:rsidR="000343CE" w:rsidRDefault="000343CE" w:rsidP="000343CE">
      <w:pPr>
        <w:keepLine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w:t>
      </w:r>
      <w:proofErr w:type="spellStart"/>
      <w:r>
        <w:rPr>
          <w:rFonts w:ascii="Times New Roman" w:eastAsia="Times New Roman" w:hAnsi="Times New Roman" w:cs="Times New Roman"/>
          <w:b/>
          <w:sz w:val="28"/>
          <w:szCs w:val="28"/>
          <w:lang w:eastAsia="ru-RU"/>
        </w:rPr>
        <w:t>партиципаторне</w:t>
      </w:r>
      <w:proofErr w:type="spellEnd"/>
      <w:r>
        <w:rPr>
          <w:rFonts w:ascii="Times New Roman" w:eastAsia="Times New Roman" w:hAnsi="Times New Roman" w:cs="Times New Roman"/>
          <w:b/>
          <w:sz w:val="28"/>
          <w:szCs w:val="28"/>
          <w:lang w:eastAsia="ru-RU"/>
        </w:rPr>
        <w:t xml:space="preserve"> бюджетування (бюджет участі) у м. Новомосковськ</w:t>
      </w:r>
    </w:p>
    <w:p w:rsidR="000343CE" w:rsidRDefault="000343CE" w:rsidP="000343CE">
      <w:pPr>
        <w:keepLines/>
        <w:tabs>
          <w:tab w:val="left" w:pos="4253"/>
        </w:tabs>
        <w:spacing w:after="0" w:line="240" w:lineRule="auto"/>
        <w:jc w:val="center"/>
        <w:rPr>
          <w:rFonts w:ascii="Times New Roman" w:eastAsia="Times New Roman" w:hAnsi="Times New Roman" w:cs="Times New Roman"/>
          <w:b/>
          <w:sz w:val="28"/>
          <w:szCs w:val="28"/>
          <w:lang w:eastAsia="ru-RU"/>
        </w:rPr>
      </w:pPr>
    </w:p>
    <w:p w:rsidR="000343CE" w:rsidRDefault="000343CE" w:rsidP="000343CE">
      <w:pPr>
        <w:keepLines/>
        <w:tabs>
          <w:tab w:val="left" w:pos="4253"/>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Розділ 1.  Загальні положення </w:t>
      </w:r>
    </w:p>
    <w:p w:rsidR="000343CE" w:rsidRDefault="000343CE" w:rsidP="000343CE">
      <w:pPr>
        <w:pStyle w:val="a8"/>
        <w:keepLines/>
        <w:numPr>
          <w:ilvl w:val="1"/>
          <w:numId w:val="22"/>
        </w:numPr>
        <w:tabs>
          <w:tab w:val="left" w:pos="0"/>
        </w:tabs>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Положення про </w:t>
      </w:r>
      <w:proofErr w:type="spellStart"/>
      <w:r>
        <w:rPr>
          <w:rFonts w:ascii="Times New Roman" w:eastAsia="Times New Roman" w:hAnsi="Times New Roman" w:cs="Times New Roman"/>
          <w:sz w:val="28"/>
          <w:szCs w:val="28"/>
          <w:lang w:eastAsia="ru-RU"/>
        </w:rPr>
        <w:t>партиципаторне</w:t>
      </w:r>
      <w:proofErr w:type="spellEnd"/>
      <w:r>
        <w:rPr>
          <w:rFonts w:ascii="Times New Roman" w:eastAsia="Times New Roman" w:hAnsi="Times New Roman" w:cs="Times New Roman"/>
          <w:sz w:val="28"/>
          <w:szCs w:val="28"/>
          <w:lang w:eastAsia="ru-RU"/>
        </w:rPr>
        <w:t xml:space="preserve"> бюджетування (бюджет участі) у                    м. Новомосковську (далі – Положення) визначає основні вимоги до організації і проведення бюджету участі у </w:t>
      </w:r>
      <w:proofErr w:type="spellStart"/>
      <w:r>
        <w:rPr>
          <w:rFonts w:ascii="Times New Roman" w:eastAsia="Times New Roman" w:hAnsi="Times New Roman" w:cs="Times New Roman"/>
          <w:sz w:val="28"/>
          <w:szCs w:val="28"/>
          <w:lang w:eastAsia="ru-RU"/>
        </w:rPr>
        <w:t>м.Новомосковську</w:t>
      </w:r>
      <w:proofErr w:type="spellEnd"/>
      <w:r>
        <w:rPr>
          <w:rFonts w:ascii="Times New Roman" w:eastAsia="Times New Roman" w:hAnsi="Times New Roman" w:cs="Times New Roman"/>
          <w:sz w:val="28"/>
          <w:szCs w:val="28"/>
          <w:lang w:eastAsia="ru-RU"/>
        </w:rPr>
        <w:t>.</w:t>
      </w:r>
    </w:p>
    <w:p w:rsidR="000343CE" w:rsidRDefault="000343CE" w:rsidP="000343CE">
      <w:pPr>
        <w:pStyle w:val="a8"/>
        <w:keepLines/>
        <w:numPr>
          <w:ilvl w:val="1"/>
          <w:numId w:val="22"/>
        </w:numPr>
        <w:tabs>
          <w:tab w:val="left" w:pos="0"/>
        </w:tabs>
        <w:spacing w:after="0" w:line="240" w:lineRule="auto"/>
        <w:ind w:left="0" w:firstLine="72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Партиципаторне</w:t>
      </w:r>
      <w:proofErr w:type="spellEnd"/>
      <w:r>
        <w:rPr>
          <w:rFonts w:ascii="Times New Roman" w:eastAsia="Times New Roman" w:hAnsi="Times New Roman" w:cs="Times New Roman"/>
          <w:sz w:val="28"/>
          <w:szCs w:val="28"/>
          <w:lang w:eastAsia="ru-RU"/>
        </w:rPr>
        <w:t xml:space="preserve"> бюджетування - процес взаємодії органів місцевого самоврядування з громадськістю, направлений на залучення мешканців міста</w:t>
      </w:r>
      <w:r>
        <w:rPr>
          <w:rFonts w:ascii="Times New Roman" w:eastAsia="Times New Roman" w:hAnsi="Times New Roman" w:cs="Times New Roman"/>
          <w:sz w:val="28"/>
          <w:szCs w:val="28"/>
          <w:shd w:val="clear" w:color="auto" w:fill="FFFFFF"/>
          <w:lang w:eastAsia="ru-RU"/>
        </w:rPr>
        <w:t xml:space="preserve">, які постійно проживають у межах </w:t>
      </w:r>
      <w:r>
        <w:rPr>
          <w:rFonts w:ascii="Times New Roman" w:eastAsia="Times New Roman" w:hAnsi="Times New Roman" w:cs="Times New Roman"/>
          <w:sz w:val="28"/>
          <w:szCs w:val="28"/>
          <w:lang w:eastAsia="ru-RU"/>
        </w:rPr>
        <w:t>м. Новомосковська до прийняття рішень щодо розподілу визначеної Новомосковською міською радою частини міського бюджету</w:t>
      </w:r>
      <w:bookmarkStart w:id="0" w:name="o31"/>
      <w:bookmarkEnd w:id="0"/>
      <w:r>
        <w:rPr>
          <w:rFonts w:ascii="Times New Roman" w:eastAsia="Times New Roman" w:hAnsi="Times New Roman" w:cs="Times New Roman"/>
          <w:sz w:val="28"/>
          <w:szCs w:val="28"/>
          <w:lang w:eastAsia="ru-RU"/>
        </w:rPr>
        <w:t>, залучення їх до участі у бюджетному процесі та надання можливості для вільного доступу до інформації, а також забезпечення відкритості та прозорості діяльності Новомосковської міської ради та її виконавчих органів.</w:t>
      </w:r>
    </w:p>
    <w:p w:rsidR="000343CE" w:rsidRDefault="000343CE" w:rsidP="000343CE">
      <w:pPr>
        <w:pStyle w:val="a8"/>
        <w:keepLines/>
        <w:numPr>
          <w:ilvl w:val="1"/>
          <w:numId w:val="22"/>
        </w:numPr>
        <w:tabs>
          <w:tab w:val="left" w:pos="0"/>
        </w:tabs>
        <w:spacing w:after="0" w:line="240" w:lineRule="auto"/>
        <w:ind w:left="0" w:firstLine="72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Партиципаторне</w:t>
      </w:r>
      <w:proofErr w:type="spellEnd"/>
      <w:r>
        <w:rPr>
          <w:rFonts w:ascii="Times New Roman" w:eastAsia="Times New Roman" w:hAnsi="Times New Roman" w:cs="Times New Roman"/>
          <w:sz w:val="28"/>
          <w:szCs w:val="28"/>
          <w:lang w:eastAsia="ru-RU"/>
        </w:rPr>
        <w:t xml:space="preserve"> бюджетування має сприяти налагодженню системного діалогу органів місцевого самоврядування </w:t>
      </w:r>
      <w:proofErr w:type="spellStart"/>
      <w:r>
        <w:rPr>
          <w:rFonts w:ascii="Times New Roman" w:eastAsia="Times New Roman" w:hAnsi="Times New Roman" w:cs="Times New Roman"/>
          <w:sz w:val="28"/>
          <w:szCs w:val="28"/>
          <w:lang w:eastAsia="ru-RU"/>
        </w:rPr>
        <w:t>м.Новомосковська</w:t>
      </w:r>
      <w:proofErr w:type="spellEnd"/>
      <w:r>
        <w:rPr>
          <w:rFonts w:ascii="Times New Roman" w:eastAsia="Times New Roman" w:hAnsi="Times New Roman" w:cs="Times New Roman"/>
          <w:sz w:val="28"/>
          <w:szCs w:val="28"/>
          <w:lang w:eastAsia="ru-RU"/>
        </w:rPr>
        <w:t xml:space="preserve"> з мешканцями</w:t>
      </w:r>
      <w:r>
        <w:rPr>
          <w:rFonts w:ascii="Times New Roman" w:eastAsia="Times New Roman" w:hAnsi="Times New Roman" w:cs="Times New Roman"/>
          <w:sz w:val="28"/>
          <w:szCs w:val="28"/>
          <w:shd w:val="clear" w:color="auto" w:fill="FFFFFF"/>
          <w:lang w:eastAsia="ru-RU"/>
        </w:rPr>
        <w:t xml:space="preserve">, які постійно проживають у межах </w:t>
      </w:r>
      <w:r>
        <w:rPr>
          <w:rFonts w:ascii="Times New Roman" w:eastAsia="Times New Roman" w:hAnsi="Times New Roman" w:cs="Times New Roman"/>
          <w:sz w:val="28"/>
          <w:szCs w:val="28"/>
          <w:lang w:eastAsia="ru-RU"/>
        </w:rPr>
        <w:t>міста Новомосковська, створенню умов для їх участі у реалізації повноважень, визначених Законом України «Про місцеве самоврядування в Україні».</w:t>
      </w:r>
    </w:p>
    <w:p w:rsidR="000343CE" w:rsidRDefault="000343CE" w:rsidP="000343CE">
      <w:pPr>
        <w:pStyle w:val="a8"/>
        <w:keepLines/>
        <w:numPr>
          <w:ilvl w:val="1"/>
          <w:numId w:val="22"/>
        </w:numPr>
        <w:tabs>
          <w:tab w:val="left" w:pos="0"/>
        </w:tabs>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Участь у функціонуванні </w:t>
      </w:r>
      <w:proofErr w:type="spellStart"/>
      <w:r>
        <w:rPr>
          <w:rFonts w:ascii="Times New Roman" w:eastAsia="Times New Roman" w:hAnsi="Times New Roman" w:cs="Times New Roman"/>
          <w:sz w:val="28"/>
          <w:szCs w:val="28"/>
          <w:lang w:eastAsia="ru-RU"/>
        </w:rPr>
        <w:t>партиципаторного</w:t>
      </w:r>
      <w:proofErr w:type="spellEnd"/>
      <w:r>
        <w:rPr>
          <w:rFonts w:ascii="Times New Roman" w:eastAsia="Times New Roman" w:hAnsi="Times New Roman" w:cs="Times New Roman"/>
          <w:sz w:val="28"/>
          <w:szCs w:val="28"/>
          <w:lang w:eastAsia="ru-RU"/>
        </w:rPr>
        <w:t xml:space="preserve"> бюджетування можуть брати мешканці міста, міські громадські організації, які ведуть свою діяльність у м. Новомосковську.</w:t>
      </w:r>
    </w:p>
    <w:p w:rsidR="000343CE" w:rsidRDefault="000343CE" w:rsidP="000343CE">
      <w:pPr>
        <w:pStyle w:val="a8"/>
        <w:keepLines/>
        <w:numPr>
          <w:ilvl w:val="1"/>
          <w:numId w:val="22"/>
        </w:numPr>
        <w:tabs>
          <w:tab w:val="left" w:pos="0"/>
        </w:tabs>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Фінансування </w:t>
      </w:r>
      <w:proofErr w:type="spellStart"/>
      <w:r>
        <w:rPr>
          <w:rFonts w:ascii="Times New Roman" w:eastAsia="Times New Roman" w:hAnsi="Times New Roman" w:cs="Times New Roman"/>
          <w:sz w:val="28"/>
          <w:szCs w:val="28"/>
          <w:lang w:eastAsia="ru-RU"/>
        </w:rPr>
        <w:t>партиципаторного</w:t>
      </w:r>
      <w:proofErr w:type="spellEnd"/>
      <w:r>
        <w:rPr>
          <w:rFonts w:ascii="Times New Roman" w:eastAsia="Times New Roman" w:hAnsi="Times New Roman" w:cs="Times New Roman"/>
          <w:sz w:val="28"/>
          <w:szCs w:val="28"/>
          <w:lang w:eastAsia="ru-RU"/>
        </w:rPr>
        <w:t xml:space="preserve"> бюджету м. Новомосковська здійснюється  за рахунок коштів  доходної частини міського бюджету без врахування міжбюджетних трансфертів</w:t>
      </w:r>
      <w:r>
        <w:rPr>
          <w:rFonts w:ascii="Times New Roman" w:eastAsia="Times New Roman" w:hAnsi="Times New Roman" w:cs="Times New Roman"/>
          <w:i/>
          <w:sz w:val="28"/>
          <w:szCs w:val="28"/>
          <w:lang w:eastAsia="ru-RU"/>
        </w:rPr>
        <w:t xml:space="preserve">.  </w:t>
      </w:r>
    </w:p>
    <w:p w:rsidR="000343CE" w:rsidRDefault="000343CE" w:rsidP="000343CE">
      <w:pPr>
        <w:pStyle w:val="a8"/>
        <w:keepLines/>
        <w:numPr>
          <w:ilvl w:val="1"/>
          <w:numId w:val="22"/>
        </w:numPr>
        <w:tabs>
          <w:tab w:val="left" w:pos="0"/>
        </w:tabs>
        <w:spacing w:after="0" w:line="240" w:lineRule="auto"/>
        <w:ind w:left="0" w:firstLine="720"/>
        <w:jc w:val="both"/>
        <w:rPr>
          <w:rFonts w:ascii="Times New Roman" w:eastAsia="Times New Roman" w:hAnsi="Times New Roman" w:cs="Times New Roman"/>
          <w:color w:val="0070C0"/>
          <w:sz w:val="28"/>
          <w:szCs w:val="28"/>
          <w:lang w:eastAsia="ru-RU"/>
        </w:rPr>
      </w:pPr>
      <w:r>
        <w:rPr>
          <w:rFonts w:ascii="Times New Roman" w:eastAsia="Times New Roman" w:hAnsi="Times New Roman" w:cs="Times New Roman"/>
          <w:sz w:val="28"/>
          <w:szCs w:val="28"/>
          <w:lang w:eastAsia="ru-RU"/>
        </w:rPr>
        <w:t>Конкурс проектів проводитиметься 1 раз на рік. Орієнтовний обсяг коштів на виконання міської програми «</w:t>
      </w:r>
      <w:proofErr w:type="spellStart"/>
      <w:r>
        <w:rPr>
          <w:rFonts w:ascii="Times New Roman" w:eastAsia="Times New Roman" w:hAnsi="Times New Roman" w:cs="Times New Roman"/>
          <w:sz w:val="28"/>
          <w:szCs w:val="28"/>
          <w:lang w:eastAsia="ru-RU"/>
        </w:rPr>
        <w:t>Партиципаторне</w:t>
      </w:r>
      <w:proofErr w:type="spellEnd"/>
      <w:r>
        <w:rPr>
          <w:rFonts w:ascii="Times New Roman" w:eastAsia="Times New Roman" w:hAnsi="Times New Roman" w:cs="Times New Roman"/>
          <w:sz w:val="28"/>
          <w:szCs w:val="28"/>
          <w:lang w:eastAsia="ru-RU"/>
        </w:rPr>
        <w:t xml:space="preserve"> бюджетування (бюджет участі) м. Новомосковська на 2019-2022 роки» складає  3</w:t>
      </w:r>
      <w:r w:rsidR="00FB3400">
        <w:rPr>
          <w:rFonts w:ascii="Times New Roman" w:eastAsia="Times New Roman" w:hAnsi="Times New Roman" w:cs="Times New Roman"/>
          <w:sz w:val="28"/>
          <w:szCs w:val="28"/>
          <w:lang w:eastAsia="ru-RU"/>
        </w:rPr>
        <w:t>174</w:t>
      </w:r>
      <w:r>
        <w:rPr>
          <w:rFonts w:ascii="Times New Roman" w:eastAsia="Times New Roman" w:hAnsi="Times New Roman" w:cs="Times New Roman"/>
          <w:sz w:val="28"/>
          <w:szCs w:val="28"/>
          <w:lang w:eastAsia="ru-RU"/>
        </w:rPr>
        <w:t>,0</w:t>
      </w:r>
      <w:r>
        <w:rPr>
          <w:sz w:val="28"/>
          <w:szCs w:val="28"/>
        </w:rPr>
        <w:t xml:space="preserve"> </w:t>
      </w:r>
      <w:proofErr w:type="spellStart"/>
      <w:r>
        <w:rPr>
          <w:rFonts w:ascii="Times New Roman" w:eastAsia="Times New Roman" w:hAnsi="Times New Roman" w:cs="Times New Roman"/>
          <w:sz w:val="28"/>
          <w:szCs w:val="28"/>
          <w:lang w:eastAsia="ru-RU"/>
        </w:rPr>
        <w:t>тис.грн</w:t>
      </w:r>
      <w:proofErr w:type="spellEnd"/>
      <w:r>
        <w:rPr>
          <w:rFonts w:ascii="Times New Roman" w:eastAsia="Times New Roman" w:hAnsi="Times New Roman" w:cs="Times New Roman"/>
          <w:sz w:val="28"/>
          <w:szCs w:val="28"/>
          <w:lang w:eastAsia="ru-RU"/>
        </w:rPr>
        <w:t>.</w:t>
      </w:r>
    </w:p>
    <w:p w:rsidR="000343CE" w:rsidRDefault="000343CE" w:rsidP="000343CE">
      <w:pPr>
        <w:pStyle w:val="a8"/>
        <w:keepLines/>
        <w:numPr>
          <w:ilvl w:val="1"/>
          <w:numId w:val="22"/>
        </w:numPr>
        <w:tabs>
          <w:tab w:val="left" w:pos="0"/>
        </w:tabs>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Загальний обсяг </w:t>
      </w:r>
      <w:proofErr w:type="spellStart"/>
      <w:r>
        <w:rPr>
          <w:rFonts w:ascii="Times New Roman" w:eastAsia="Times New Roman" w:hAnsi="Times New Roman" w:cs="Times New Roman"/>
          <w:sz w:val="28"/>
          <w:szCs w:val="28"/>
          <w:lang w:eastAsia="ru-RU"/>
        </w:rPr>
        <w:t>партиципаторного</w:t>
      </w:r>
      <w:proofErr w:type="spellEnd"/>
      <w:r>
        <w:rPr>
          <w:rFonts w:ascii="Times New Roman" w:eastAsia="Times New Roman" w:hAnsi="Times New Roman" w:cs="Times New Roman"/>
          <w:sz w:val="28"/>
          <w:szCs w:val="28"/>
          <w:lang w:eastAsia="ru-RU"/>
        </w:rPr>
        <w:t xml:space="preserve"> бюджету визначається Новомосковською міською радою на відповідний рік згідно заходів </w:t>
      </w:r>
      <w:r>
        <w:rPr>
          <w:rFonts w:ascii="Times New Roman" w:eastAsia="Times New Roman" w:hAnsi="Times New Roman" w:cs="Times New Roman"/>
          <w:bCs/>
          <w:iCs/>
          <w:sz w:val="28"/>
          <w:szCs w:val="28"/>
          <w:lang w:eastAsia="ru-RU"/>
        </w:rPr>
        <w:t>міської програми «</w:t>
      </w:r>
      <w:proofErr w:type="spellStart"/>
      <w:r>
        <w:rPr>
          <w:rFonts w:ascii="Times New Roman" w:eastAsia="Times New Roman" w:hAnsi="Times New Roman" w:cs="Times New Roman"/>
          <w:bCs/>
          <w:iCs/>
          <w:sz w:val="28"/>
          <w:szCs w:val="28"/>
          <w:lang w:eastAsia="ru-RU"/>
        </w:rPr>
        <w:t>П</w:t>
      </w:r>
      <w:r>
        <w:rPr>
          <w:rFonts w:ascii="Times New Roman" w:eastAsia="Times New Roman" w:hAnsi="Times New Roman" w:cs="Times New Roman"/>
          <w:sz w:val="28"/>
          <w:szCs w:val="28"/>
          <w:lang w:eastAsia="ru-RU"/>
        </w:rPr>
        <w:t>артиципаторне</w:t>
      </w:r>
      <w:proofErr w:type="spellEnd"/>
      <w:r>
        <w:rPr>
          <w:rFonts w:ascii="Times New Roman" w:eastAsia="Times New Roman" w:hAnsi="Times New Roman" w:cs="Times New Roman"/>
          <w:sz w:val="28"/>
          <w:szCs w:val="28"/>
          <w:lang w:eastAsia="ru-RU"/>
        </w:rPr>
        <w:t xml:space="preserve"> бюджетування (бюджет участі) у  </w:t>
      </w:r>
      <w:proofErr w:type="spellStart"/>
      <w:r>
        <w:rPr>
          <w:rFonts w:ascii="Times New Roman" w:eastAsia="Times New Roman" w:hAnsi="Times New Roman" w:cs="Times New Roman"/>
          <w:sz w:val="28"/>
          <w:szCs w:val="28"/>
          <w:lang w:eastAsia="ru-RU"/>
        </w:rPr>
        <w:t>м.Новомосковську</w:t>
      </w:r>
      <w:proofErr w:type="spellEnd"/>
      <w:r>
        <w:rPr>
          <w:rFonts w:ascii="Times New Roman" w:eastAsia="Times New Roman" w:hAnsi="Times New Roman" w:cs="Times New Roman"/>
          <w:sz w:val="28"/>
          <w:szCs w:val="28"/>
          <w:lang w:eastAsia="ru-RU"/>
        </w:rPr>
        <w:t xml:space="preserve"> на 2019-2022 роки».</w:t>
      </w:r>
    </w:p>
    <w:p w:rsidR="000343CE" w:rsidRDefault="000343CE" w:rsidP="000343CE">
      <w:pPr>
        <w:pStyle w:val="a8"/>
        <w:keepLines/>
        <w:numPr>
          <w:ilvl w:val="1"/>
          <w:numId w:val="22"/>
        </w:numPr>
        <w:tabs>
          <w:tab w:val="left" w:pos="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Інформація про </w:t>
      </w:r>
      <w:proofErr w:type="spellStart"/>
      <w:r>
        <w:rPr>
          <w:rFonts w:ascii="Times New Roman" w:eastAsia="Times New Roman" w:hAnsi="Times New Roman" w:cs="Times New Roman"/>
          <w:sz w:val="28"/>
          <w:szCs w:val="28"/>
          <w:lang w:eastAsia="ru-RU"/>
        </w:rPr>
        <w:t>партиципаторне</w:t>
      </w:r>
      <w:proofErr w:type="spellEnd"/>
      <w:r>
        <w:rPr>
          <w:rFonts w:ascii="Times New Roman" w:eastAsia="Times New Roman" w:hAnsi="Times New Roman" w:cs="Times New Roman"/>
          <w:sz w:val="28"/>
          <w:szCs w:val="28"/>
          <w:lang w:eastAsia="ru-RU"/>
        </w:rPr>
        <w:t xml:space="preserve"> бюджетування у </w:t>
      </w:r>
      <w:proofErr w:type="spellStart"/>
      <w:r>
        <w:rPr>
          <w:rFonts w:ascii="Times New Roman" w:eastAsia="Times New Roman" w:hAnsi="Times New Roman" w:cs="Times New Roman"/>
          <w:sz w:val="28"/>
          <w:szCs w:val="28"/>
          <w:lang w:eastAsia="ru-RU"/>
        </w:rPr>
        <w:t>м.Новомосковську</w:t>
      </w:r>
      <w:proofErr w:type="spellEnd"/>
      <w:r>
        <w:rPr>
          <w:rFonts w:ascii="Times New Roman" w:eastAsia="Times New Roman" w:hAnsi="Times New Roman" w:cs="Times New Roman"/>
          <w:sz w:val="28"/>
          <w:szCs w:val="28"/>
          <w:lang w:eastAsia="ru-RU"/>
        </w:rPr>
        <w:t xml:space="preserve"> оприлюднюється на офіційному веб-сайті Новомосковської міської ради (</w:t>
      </w:r>
      <w:hyperlink r:id="rId9" w:history="1">
        <w:r>
          <w:rPr>
            <w:rStyle w:val="a9"/>
            <w:rFonts w:ascii="Times New Roman" w:hAnsi="Times New Roman" w:cs="Times New Roman"/>
            <w:sz w:val="28"/>
            <w:szCs w:val="28"/>
          </w:rPr>
          <w:t>http://www.novomoskovsk-rada.gov.ua/</w:t>
        </w:r>
        <w:r>
          <w:rPr>
            <w:rStyle w:val="a9"/>
            <w:rFonts w:ascii="Times New Roman" w:eastAsia="Times New Roman" w:hAnsi="Times New Roman" w:cs="Times New Roman"/>
            <w:sz w:val="28"/>
            <w:szCs w:val="28"/>
            <w:lang w:eastAsia="ru-RU"/>
          </w:rPr>
          <w:t>) та</w:t>
        </w:r>
      </w:hyperlink>
      <w:r>
        <w:rPr>
          <w:rFonts w:ascii="Times New Roman" w:eastAsia="Times New Roman" w:hAnsi="Times New Roman" w:cs="Times New Roman"/>
          <w:sz w:val="28"/>
          <w:szCs w:val="28"/>
          <w:lang w:eastAsia="ru-RU"/>
        </w:rPr>
        <w:t xml:space="preserve"> на веб-сайті «Г</w:t>
      </w:r>
      <w:r>
        <w:rPr>
          <w:rFonts w:ascii="Times New Roman" w:hAnsi="Times New Roman" w:cs="Times New Roman"/>
          <w:sz w:val="28"/>
          <w:szCs w:val="28"/>
        </w:rPr>
        <w:t>ромадський  проект» «Бюджет участі» (</w:t>
      </w:r>
      <w:proofErr w:type="spellStart"/>
      <w:r>
        <w:rPr>
          <w:rFonts w:ascii="Times New Roman" w:hAnsi="Times New Roman" w:cs="Times New Roman"/>
          <w:sz w:val="28"/>
          <w:szCs w:val="28"/>
          <w:lang w:val="en-US"/>
        </w:rPr>
        <w:t>nmsk</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pb</w:t>
      </w:r>
      <w:proofErr w:type="spellEnd"/>
      <w:r>
        <w:rPr>
          <w:rFonts w:ascii="Times New Roman" w:hAnsi="Times New Roman" w:cs="Times New Roman"/>
          <w:sz w:val="28"/>
          <w:szCs w:val="28"/>
        </w:rPr>
        <w:t>.</w:t>
      </w:r>
      <w:r>
        <w:rPr>
          <w:rFonts w:ascii="Times New Roman" w:hAnsi="Times New Roman" w:cs="Times New Roman"/>
          <w:sz w:val="28"/>
          <w:szCs w:val="28"/>
          <w:lang w:val="en-US"/>
        </w:rPr>
        <w:t>org</w:t>
      </w:r>
      <w:r>
        <w:rPr>
          <w:rFonts w:ascii="Times New Roman" w:hAnsi="Times New Roman" w:cs="Times New Roman"/>
          <w:sz w:val="28"/>
          <w:szCs w:val="28"/>
        </w:rPr>
        <w:t>.</w:t>
      </w:r>
      <w:proofErr w:type="spellStart"/>
      <w:r>
        <w:rPr>
          <w:rFonts w:ascii="Times New Roman" w:hAnsi="Times New Roman" w:cs="Times New Roman"/>
          <w:sz w:val="28"/>
          <w:szCs w:val="28"/>
          <w:lang w:val="en-US"/>
        </w:rPr>
        <w:t>ua</w:t>
      </w:r>
      <w:proofErr w:type="spellEnd"/>
      <w:r>
        <w:rPr>
          <w:rFonts w:ascii="Times New Roman" w:hAnsi="Times New Roman" w:cs="Times New Roman"/>
          <w:sz w:val="28"/>
          <w:szCs w:val="28"/>
        </w:rPr>
        <w:t>)</w:t>
      </w:r>
      <w:r>
        <w:rPr>
          <w:rFonts w:ascii="Times New Roman" w:eastAsia="Times New Roman" w:hAnsi="Times New Roman" w:cs="Times New Roman"/>
          <w:sz w:val="28"/>
          <w:szCs w:val="28"/>
          <w:lang w:eastAsia="ru-RU"/>
        </w:rPr>
        <w:t>.</w:t>
      </w:r>
    </w:p>
    <w:p w:rsidR="000343CE" w:rsidRDefault="000343CE" w:rsidP="000343CE">
      <w:pPr>
        <w:pStyle w:val="a8"/>
        <w:keepLines/>
        <w:numPr>
          <w:ilvl w:val="1"/>
          <w:numId w:val="22"/>
        </w:numPr>
        <w:tabs>
          <w:tab w:val="left" w:pos="0"/>
        </w:tabs>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Організація конкурсу з </w:t>
      </w:r>
      <w:proofErr w:type="spellStart"/>
      <w:r>
        <w:rPr>
          <w:rFonts w:ascii="Times New Roman" w:eastAsia="Times New Roman" w:hAnsi="Times New Roman" w:cs="Times New Roman"/>
          <w:sz w:val="28"/>
          <w:szCs w:val="28"/>
          <w:lang w:eastAsia="ru-RU"/>
        </w:rPr>
        <w:t>партиципаторного</w:t>
      </w:r>
      <w:proofErr w:type="spellEnd"/>
      <w:r>
        <w:rPr>
          <w:rFonts w:ascii="Times New Roman" w:eastAsia="Times New Roman" w:hAnsi="Times New Roman" w:cs="Times New Roman"/>
          <w:sz w:val="28"/>
          <w:szCs w:val="28"/>
          <w:lang w:eastAsia="ru-RU"/>
        </w:rPr>
        <w:t xml:space="preserve"> бюджетування  затверджується окремими розпорядженнями міського голови.</w:t>
      </w:r>
    </w:p>
    <w:p w:rsidR="000343CE" w:rsidRDefault="000343CE" w:rsidP="000343CE">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textAlignment w:val="baseline"/>
        <w:rPr>
          <w:rFonts w:ascii="Times New Roman" w:eastAsia="Times New Roman" w:hAnsi="Times New Roman" w:cs="Times New Roman"/>
          <w:b/>
          <w:sz w:val="28"/>
          <w:szCs w:val="28"/>
          <w:lang w:eastAsia="ru-RU"/>
        </w:rPr>
      </w:pPr>
    </w:p>
    <w:p w:rsidR="000343CE" w:rsidRDefault="000343CE" w:rsidP="000343CE">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textAlignment w:val="baseline"/>
        <w:rPr>
          <w:rFonts w:ascii="Times New Roman" w:eastAsia="Times New Roman" w:hAnsi="Times New Roman" w:cs="Times New Roman"/>
          <w:b/>
          <w:sz w:val="28"/>
          <w:szCs w:val="28"/>
          <w:lang w:eastAsia="ru-RU"/>
        </w:rPr>
      </w:pPr>
    </w:p>
    <w:p w:rsidR="000343CE" w:rsidRDefault="000343CE" w:rsidP="000343CE">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textAlignment w:val="baseline"/>
        <w:rPr>
          <w:rFonts w:ascii="Times New Roman" w:eastAsia="Times New Roman" w:hAnsi="Times New Roman" w:cs="Times New Roman"/>
          <w:b/>
          <w:sz w:val="28"/>
          <w:szCs w:val="28"/>
          <w:lang w:eastAsia="ru-RU"/>
        </w:rPr>
      </w:pPr>
    </w:p>
    <w:p w:rsidR="00FB3400" w:rsidRDefault="00FB3400" w:rsidP="000343CE">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textAlignment w:val="baseline"/>
        <w:rPr>
          <w:rFonts w:ascii="Times New Roman" w:eastAsia="Times New Roman" w:hAnsi="Times New Roman" w:cs="Times New Roman"/>
          <w:b/>
          <w:sz w:val="28"/>
          <w:szCs w:val="28"/>
          <w:lang w:eastAsia="ru-RU"/>
        </w:rPr>
      </w:pPr>
    </w:p>
    <w:p w:rsidR="000343CE" w:rsidRDefault="000343CE" w:rsidP="000343CE">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Розділ 2. Інформаційна кампанія </w:t>
      </w:r>
    </w:p>
    <w:p w:rsidR="000343CE" w:rsidRDefault="000343CE" w:rsidP="000343CE">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2.1. Інформаційна кампанія </w:t>
      </w:r>
      <w:proofErr w:type="spellStart"/>
      <w:r>
        <w:rPr>
          <w:rFonts w:ascii="Times New Roman" w:eastAsia="Times New Roman" w:hAnsi="Times New Roman" w:cs="Times New Roman"/>
          <w:sz w:val="28"/>
          <w:szCs w:val="28"/>
          <w:lang w:eastAsia="ru-RU"/>
        </w:rPr>
        <w:t>партиципаторного</w:t>
      </w:r>
      <w:proofErr w:type="spellEnd"/>
      <w:r>
        <w:rPr>
          <w:rFonts w:ascii="Times New Roman" w:eastAsia="Times New Roman" w:hAnsi="Times New Roman" w:cs="Times New Roman"/>
          <w:sz w:val="28"/>
          <w:szCs w:val="28"/>
          <w:lang w:eastAsia="ru-RU"/>
        </w:rPr>
        <w:t xml:space="preserve"> бюджетування (бюджету участі) у м. Новомосковська проводиться постійно.</w:t>
      </w:r>
    </w:p>
    <w:p w:rsidR="000343CE" w:rsidRDefault="000343CE" w:rsidP="000343CE">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Інформаційну кампанію проводить відділ організаційної роботи, </w:t>
      </w:r>
      <w:r>
        <w:rPr>
          <w:rFonts w:ascii="Times New Roman" w:hAnsi="Times New Roman" w:cs="Times New Roman"/>
          <w:sz w:val="28"/>
          <w:szCs w:val="28"/>
        </w:rPr>
        <w:t xml:space="preserve">внутрішньої політики та </w:t>
      </w:r>
      <w:r>
        <w:rPr>
          <w:rFonts w:ascii="Times New Roman" w:eastAsia="Times New Roman" w:hAnsi="Times New Roman" w:cs="Times New Roman"/>
          <w:sz w:val="28"/>
          <w:szCs w:val="28"/>
          <w:lang w:eastAsia="ru-RU"/>
        </w:rPr>
        <w:t>прес-служби, а також інші структурні підрозділи виконавчого комітету Новомосковської міської ради.</w:t>
      </w:r>
    </w:p>
    <w:p w:rsidR="000343CE" w:rsidRDefault="000343CE" w:rsidP="000343CE">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Інформаційна кампанія відбувається </w:t>
      </w:r>
      <w:r>
        <w:rPr>
          <w:rFonts w:ascii="Times New Roman" w:hAnsi="Times New Roman" w:cs="Times New Roman"/>
          <w:sz w:val="28"/>
          <w:szCs w:val="28"/>
        </w:rPr>
        <w:t>через ЗМІ, біг-борди, офіційний сайт міської ради, на веб-сайті «Громадський проект» «Бюджет участі» (</w:t>
      </w:r>
      <w:proofErr w:type="spellStart"/>
      <w:r>
        <w:rPr>
          <w:rFonts w:ascii="Times New Roman" w:hAnsi="Times New Roman" w:cs="Times New Roman"/>
          <w:sz w:val="28"/>
          <w:szCs w:val="28"/>
          <w:lang w:val="en-US"/>
        </w:rPr>
        <w:t>nmsk</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pb</w:t>
      </w:r>
      <w:proofErr w:type="spellEnd"/>
      <w:r>
        <w:rPr>
          <w:rFonts w:ascii="Times New Roman" w:hAnsi="Times New Roman" w:cs="Times New Roman"/>
          <w:sz w:val="28"/>
          <w:szCs w:val="28"/>
        </w:rPr>
        <w:t>.</w:t>
      </w:r>
      <w:r>
        <w:rPr>
          <w:rFonts w:ascii="Times New Roman" w:hAnsi="Times New Roman" w:cs="Times New Roman"/>
          <w:sz w:val="28"/>
          <w:szCs w:val="28"/>
          <w:lang w:val="en-US"/>
        </w:rPr>
        <w:t>org</w:t>
      </w:r>
      <w:r>
        <w:rPr>
          <w:rFonts w:ascii="Times New Roman" w:hAnsi="Times New Roman" w:cs="Times New Roman"/>
          <w:sz w:val="28"/>
          <w:szCs w:val="28"/>
        </w:rPr>
        <w:t>.</w:t>
      </w:r>
      <w:proofErr w:type="spellStart"/>
      <w:r>
        <w:rPr>
          <w:rFonts w:ascii="Times New Roman" w:hAnsi="Times New Roman" w:cs="Times New Roman"/>
          <w:sz w:val="28"/>
          <w:szCs w:val="28"/>
          <w:lang w:val="en-US"/>
        </w:rPr>
        <w:t>ua</w:t>
      </w:r>
      <w:proofErr w:type="spellEnd"/>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та </w:t>
      </w:r>
      <w:r>
        <w:rPr>
          <w:rFonts w:ascii="Times New Roman" w:eastAsia="Times New Roman" w:hAnsi="Times New Roman" w:cs="Times New Roman"/>
          <w:sz w:val="28"/>
          <w:szCs w:val="28"/>
          <w:lang w:eastAsia="ru-RU"/>
        </w:rPr>
        <w:t xml:space="preserve">складається з наступних етапів:  </w:t>
      </w:r>
    </w:p>
    <w:p w:rsidR="000343CE" w:rsidRDefault="000343CE" w:rsidP="000343CE">
      <w:pPr>
        <w:tabs>
          <w:tab w:val="left" w:pos="0"/>
        </w:tabs>
        <w:suppressAutoHyphen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ознайомлення громади з основними положеннями та принципами </w:t>
      </w:r>
      <w:proofErr w:type="spellStart"/>
      <w:r>
        <w:rPr>
          <w:rFonts w:ascii="Times New Roman" w:eastAsia="Times New Roman" w:hAnsi="Times New Roman" w:cs="Times New Roman"/>
          <w:sz w:val="28"/>
          <w:szCs w:val="28"/>
          <w:lang w:eastAsia="zh-CN"/>
        </w:rPr>
        <w:t>партиципаторного</w:t>
      </w:r>
      <w:proofErr w:type="spellEnd"/>
      <w:r>
        <w:rPr>
          <w:rFonts w:ascii="Times New Roman" w:eastAsia="Times New Roman" w:hAnsi="Times New Roman" w:cs="Times New Roman"/>
          <w:sz w:val="28"/>
          <w:szCs w:val="28"/>
          <w:lang w:eastAsia="zh-CN"/>
        </w:rPr>
        <w:t xml:space="preserve"> бюджету, а також заохочування мешканців до подання проектів (після прийняття Програми); </w:t>
      </w:r>
    </w:p>
    <w:p w:rsidR="000343CE" w:rsidRDefault="000343CE" w:rsidP="000343CE">
      <w:pPr>
        <w:tabs>
          <w:tab w:val="left" w:pos="0"/>
        </w:tabs>
        <w:suppressAutoHyphen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інформування про етапи і дати проведення заходів (протягом строку дії конкурсу);</w:t>
      </w:r>
    </w:p>
    <w:p w:rsidR="000343CE" w:rsidRDefault="000343CE" w:rsidP="000343CE">
      <w:pPr>
        <w:tabs>
          <w:tab w:val="left" w:pos="0"/>
        </w:tabs>
        <w:suppressAutoHyphen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розповсюдження інформації стосовно перебігу та результатів процесу запровадження </w:t>
      </w:r>
      <w:proofErr w:type="spellStart"/>
      <w:r>
        <w:rPr>
          <w:rFonts w:ascii="Times New Roman" w:eastAsia="Times New Roman" w:hAnsi="Times New Roman" w:cs="Times New Roman"/>
          <w:sz w:val="28"/>
          <w:szCs w:val="28"/>
          <w:lang w:eastAsia="zh-CN"/>
        </w:rPr>
        <w:t>партиципаторного</w:t>
      </w:r>
      <w:proofErr w:type="spellEnd"/>
      <w:r>
        <w:rPr>
          <w:rFonts w:ascii="Times New Roman" w:eastAsia="Times New Roman" w:hAnsi="Times New Roman" w:cs="Times New Roman"/>
          <w:sz w:val="28"/>
          <w:szCs w:val="28"/>
          <w:lang w:eastAsia="zh-CN"/>
        </w:rPr>
        <w:t xml:space="preserve"> бюджетування (протягом строку дії конкурсу).</w:t>
      </w:r>
    </w:p>
    <w:p w:rsidR="000343CE" w:rsidRDefault="000343CE" w:rsidP="000343CE">
      <w:pPr>
        <w:tabs>
          <w:tab w:val="left" w:pos="0"/>
        </w:tabs>
        <w:suppressAutoHyphen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2.4. Інформаційна кампанія бюджету участі проводяться за рахунок коштів міського бюджету (кошторис складає </w:t>
      </w:r>
      <w:r w:rsidR="00FB3400">
        <w:rPr>
          <w:rFonts w:ascii="Times New Roman" w:eastAsia="Times New Roman" w:hAnsi="Times New Roman" w:cs="Times New Roman"/>
          <w:sz w:val="28"/>
          <w:szCs w:val="28"/>
          <w:lang w:eastAsia="zh-CN"/>
        </w:rPr>
        <w:t>7</w:t>
      </w:r>
      <w:r>
        <w:rPr>
          <w:rFonts w:ascii="Times New Roman" w:eastAsia="Times New Roman" w:hAnsi="Times New Roman" w:cs="Times New Roman"/>
          <w:sz w:val="28"/>
          <w:szCs w:val="28"/>
          <w:lang w:eastAsia="zh-CN"/>
        </w:rPr>
        <w:t xml:space="preserve">5,0 </w:t>
      </w:r>
      <w:proofErr w:type="spellStart"/>
      <w:r>
        <w:rPr>
          <w:rFonts w:ascii="Times New Roman" w:eastAsia="Times New Roman" w:hAnsi="Times New Roman" w:cs="Times New Roman"/>
          <w:sz w:val="28"/>
          <w:szCs w:val="28"/>
          <w:lang w:eastAsia="zh-CN"/>
        </w:rPr>
        <w:t>тис.грн</w:t>
      </w:r>
      <w:proofErr w:type="spellEnd"/>
      <w:r>
        <w:rPr>
          <w:rFonts w:ascii="Times New Roman" w:eastAsia="Times New Roman" w:hAnsi="Times New Roman" w:cs="Times New Roman"/>
          <w:sz w:val="28"/>
          <w:szCs w:val="28"/>
          <w:lang w:eastAsia="zh-CN"/>
        </w:rPr>
        <w:t>. на відповідний рік).</w:t>
      </w:r>
    </w:p>
    <w:p w:rsidR="000343CE" w:rsidRDefault="000343CE" w:rsidP="000343CE">
      <w:pPr>
        <w:suppressAutoHyphens/>
        <w:spacing w:after="0" w:line="240" w:lineRule="auto"/>
        <w:jc w:val="both"/>
        <w:rPr>
          <w:rFonts w:ascii="Arial" w:eastAsia="Times New Roman" w:hAnsi="Arial" w:cs="Arial"/>
          <w:sz w:val="28"/>
          <w:szCs w:val="28"/>
          <w:lang w:eastAsia="zh-CN"/>
        </w:rPr>
      </w:pPr>
    </w:p>
    <w:p w:rsidR="000343CE" w:rsidRDefault="000343CE" w:rsidP="000343CE">
      <w:pPr>
        <w:suppressAutoHyphens/>
        <w:spacing w:after="0" w:line="240" w:lineRule="auto"/>
        <w:ind w:firstLine="540"/>
        <w:jc w:val="center"/>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xml:space="preserve">Розділ 3.  Подання проектів </w:t>
      </w:r>
    </w:p>
    <w:p w:rsidR="000343CE" w:rsidRDefault="000343CE" w:rsidP="000343CE">
      <w:pPr>
        <w:numPr>
          <w:ilvl w:val="0"/>
          <w:numId w:val="23"/>
        </w:numPr>
        <w:tabs>
          <w:tab w:val="left" w:pos="142"/>
          <w:tab w:val="left" w:pos="1276"/>
        </w:tabs>
        <w:suppressAutoHyphens/>
        <w:spacing w:after="0" w:line="240" w:lineRule="auto"/>
        <w:ind w:left="0" w:firstLine="709"/>
        <w:jc w:val="both"/>
        <w:rPr>
          <w:rFonts w:ascii="Times New Roman" w:eastAsia="Times New Roman" w:hAnsi="Times New Roman" w:cs="Times New Roman"/>
          <w:spacing w:val="-2"/>
          <w:sz w:val="28"/>
          <w:szCs w:val="28"/>
          <w:lang w:eastAsia="zh-CN"/>
        </w:rPr>
      </w:pPr>
      <w:r>
        <w:rPr>
          <w:rFonts w:ascii="Times New Roman" w:eastAsia="Times New Roman" w:hAnsi="Times New Roman" w:cs="Times New Roman"/>
          <w:sz w:val="28"/>
          <w:szCs w:val="28"/>
          <w:lang w:eastAsia="zh-CN"/>
        </w:rPr>
        <w:t>Проекти можуть подавати мешканці</w:t>
      </w:r>
      <w:r>
        <w:rPr>
          <w:rFonts w:ascii="Times New Roman" w:eastAsia="Times New Roman" w:hAnsi="Times New Roman" w:cs="Times New Roman"/>
          <w:sz w:val="28"/>
          <w:szCs w:val="28"/>
          <w:shd w:val="clear" w:color="auto" w:fill="FFFFFF"/>
          <w:lang w:eastAsia="zh-CN"/>
        </w:rPr>
        <w:t xml:space="preserve"> міста Новомосковська,</w:t>
      </w:r>
      <w:r>
        <w:rPr>
          <w:rFonts w:ascii="Times New Roman" w:eastAsia="Times New Roman" w:hAnsi="Times New Roman" w:cs="Times New Roman"/>
          <w:sz w:val="28"/>
          <w:szCs w:val="28"/>
          <w:lang w:eastAsia="zh-CN"/>
        </w:rPr>
        <w:t xml:space="preserve"> яким виповнилося 16 років.</w:t>
      </w:r>
    </w:p>
    <w:p w:rsidR="000343CE" w:rsidRDefault="000343CE" w:rsidP="000343CE">
      <w:pPr>
        <w:numPr>
          <w:ilvl w:val="0"/>
          <w:numId w:val="23"/>
        </w:numPr>
        <w:tabs>
          <w:tab w:val="left" w:pos="142"/>
          <w:tab w:val="left" w:pos="1276"/>
        </w:tabs>
        <w:suppressAutoHyphens/>
        <w:spacing w:after="0" w:line="240" w:lineRule="auto"/>
        <w:ind w:left="0" w:firstLine="709"/>
        <w:jc w:val="both"/>
        <w:rPr>
          <w:rFonts w:ascii="Times New Roman" w:eastAsia="Times New Roman" w:hAnsi="Times New Roman" w:cs="Times New Roman"/>
          <w:spacing w:val="-2"/>
          <w:sz w:val="28"/>
          <w:szCs w:val="28"/>
          <w:lang w:eastAsia="zh-CN"/>
        </w:rPr>
      </w:pPr>
      <w:r>
        <w:rPr>
          <w:rFonts w:ascii="Times New Roman" w:eastAsia="Times New Roman" w:hAnsi="Times New Roman" w:cs="Times New Roman"/>
          <w:spacing w:val="-2"/>
          <w:sz w:val="28"/>
          <w:szCs w:val="28"/>
          <w:lang w:eastAsia="zh-CN"/>
        </w:rPr>
        <w:t>Одна особа може подати 1 проект.</w:t>
      </w:r>
    </w:p>
    <w:p w:rsidR="000343CE" w:rsidRDefault="000343CE" w:rsidP="000343CE">
      <w:pPr>
        <w:numPr>
          <w:ilvl w:val="0"/>
          <w:numId w:val="23"/>
        </w:numPr>
        <w:tabs>
          <w:tab w:val="left" w:pos="142"/>
          <w:tab w:val="left" w:pos="1276"/>
        </w:tabs>
        <w:suppressAutoHyphens/>
        <w:spacing w:after="0" w:line="240" w:lineRule="auto"/>
        <w:ind w:left="0" w:firstLine="709"/>
        <w:jc w:val="both"/>
        <w:rPr>
          <w:rFonts w:ascii="Times New Roman" w:eastAsia="Times New Roman" w:hAnsi="Times New Roman" w:cs="Times New Roman"/>
          <w:spacing w:val="-2"/>
          <w:sz w:val="28"/>
          <w:szCs w:val="28"/>
          <w:lang w:eastAsia="zh-CN"/>
        </w:rPr>
      </w:pPr>
      <w:r>
        <w:rPr>
          <w:rFonts w:ascii="Times New Roman" w:eastAsia="Times New Roman" w:hAnsi="Times New Roman" w:cs="Times New Roman"/>
          <w:spacing w:val="-2"/>
          <w:sz w:val="28"/>
          <w:szCs w:val="28"/>
          <w:lang w:eastAsia="zh-CN"/>
        </w:rPr>
        <w:t>Члени експертної групи не можуть бути авторами проектів.</w:t>
      </w:r>
    </w:p>
    <w:p w:rsidR="000343CE" w:rsidRDefault="000343CE" w:rsidP="000343CE">
      <w:pPr>
        <w:numPr>
          <w:ilvl w:val="0"/>
          <w:numId w:val="23"/>
        </w:numPr>
        <w:tabs>
          <w:tab w:val="left" w:pos="142"/>
          <w:tab w:val="left" w:pos="1276"/>
        </w:tabs>
        <w:suppressAutoHyphens/>
        <w:spacing w:after="0" w:line="240" w:lineRule="auto"/>
        <w:ind w:left="0" w:firstLine="709"/>
        <w:jc w:val="both"/>
        <w:rPr>
          <w:rFonts w:ascii="Times New Roman" w:eastAsia="Times New Roman" w:hAnsi="Times New Roman" w:cs="Times New Roman"/>
          <w:spacing w:val="-2"/>
          <w:sz w:val="28"/>
          <w:szCs w:val="28"/>
          <w:lang w:eastAsia="zh-CN"/>
        </w:rPr>
      </w:pPr>
      <w:r>
        <w:rPr>
          <w:rFonts w:ascii="Times New Roman" w:eastAsia="Times New Roman" w:hAnsi="Times New Roman" w:cs="Times New Roman"/>
          <w:spacing w:val="-2"/>
          <w:sz w:val="28"/>
          <w:szCs w:val="28"/>
          <w:lang w:eastAsia="zh-CN"/>
        </w:rPr>
        <w:t xml:space="preserve">Граничний кошторис для проекту становить до 100 тис. грн. </w:t>
      </w:r>
    </w:p>
    <w:p w:rsidR="000343CE" w:rsidRDefault="000343CE" w:rsidP="000343CE">
      <w:pPr>
        <w:numPr>
          <w:ilvl w:val="0"/>
          <w:numId w:val="23"/>
        </w:numPr>
        <w:tabs>
          <w:tab w:val="left" w:pos="142"/>
          <w:tab w:val="left" w:pos="1276"/>
        </w:tabs>
        <w:suppressAutoHyphens/>
        <w:spacing w:after="0" w:line="240" w:lineRule="auto"/>
        <w:ind w:left="0" w:firstLine="709"/>
        <w:jc w:val="both"/>
        <w:rPr>
          <w:rFonts w:ascii="Times New Roman" w:eastAsia="Times New Roman" w:hAnsi="Times New Roman" w:cs="Times New Roman"/>
          <w:spacing w:val="-2"/>
          <w:sz w:val="28"/>
          <w:szCs w:val="28"/>
          <w:lang w:eastAsia="zh-CN"/>
        </w:rPr>
      </w:pPr>
      <w:r>
        <w:rPr>
          <w:rFonts w:ascii="Times New Roman" w:eastAsia="Times New Roman" w:hAnsi="Times New Roman" w:cs="Times New Roman"/>
          <w:sz w:val="28"/>
          <w:szCs w:val="28"/>
          <w:lang w:eastAsia="zh-CN"/>
        </w:rPr>
        <w:t>Назва проекту повинна бути викладена лаконічно, в межах одного речення. Оригінальні назви не повинні суперечити їх основній меті.</w:t>
      </w:r>
    </w:p>
    <w:p w:rsidR="000343CE" w:rsidRDefault="000343CE" w:rsidP="000343CE">
      <w:pPr>
        <w:numPr>
          <w:ilvl w:val="0"/>
          <w:numId w:val="23"/>
        </w:numPr>
        <w:tabs>
          <w:tab w:val="left" w:pos="142"/>
          <w:tab w:val="left" w:pos="1276"/>
        </w:tabs>
        <w:suppressAutoHyphens/>
        <w:spacing w:after="0" w:line="240" w:lineRule="auto"/>
        <w:ind w:left="0" w:firstLine="709"/>
        <w:jc w:val="both"/>
        <w:rPr>
          <w:rFonts w:ascii="Times New Roman" w:eastAsia="Times New Roman" w:hAnsi="Times New Roman" w:cs="Times New Roman"/>
          <w:spacing w:val="-2"/>
          <w:sz w:val="28"/>
          <w:szCs w:val="28"/>
          <w:lang w:eastAsia="zh-CN"/>
        </w:rPr>
      </w:pPr>
      <w:r>
        <w:rPr>
          <w:rFonts w:ascii="Times New Roman" w:eastAsia="Times New Roman" w:hAnsi="Times New Roman" w:cs="Times New Roman"/>
          <w:spacing w:val="-2"/>
          <w:sz w:val="28"/>
          <w:szCs w:val="28"/>
          <w:lang w:eastAsia="zh-CN"/>
        </w:rPr>
        <w:t xml:space="preserve">Вимоги до проекту: </w:t>
      </w:r>
    </w:p>
    <w:p w:rsidR="000343CE" w:rsidRDefault="000343CE" w:rsidP="000343CE">
      <w:pPr>
        <w:tabs>
          <w:tab w:val="left" w:pos="142"/>
        </w:tabs>
        <w:suppressAutoHyphens/>
        <w:spacing w:after="0" w:line="240" w:lineRule="auto"/>
        <w:jc w:val="both"/>
        <w:rPr>
          <w:rFonts w:ascii="Times New Roman" w:eastAsia="Times New Roman" w:hAnsi="Times New Roman" w:cs="Times New Roman"/>
          <w:spacing w:val="-2"/>
          <w:sz w:val="28"/>
          <w:szCs w:val="28"/>
          <w:lang w:eastAsia="zh-CN"/>
        </w:rPr>
      </w:pPr>
      <w:r>
        <w:rPr>
          <w:rFonts w:ascii="Times New Roman" w:eastAsia="Times New Roman" w:hAnsi="Times New Roman" w:cs="Times New Roman"/>
          <w:spacing w:val="-2"/>
          <w:sz w:val="28"/>
          <w:szCs w:val="28"/>
          <w:lang w:eastAsia="zh-CN"/>
        </w:rPr>
        <w:tab/>
      </w:r>
      <w:r>
        <w:rPr>
          <w:rFonts w:ascii="Times New Roman" w:eastAsia="Times New Roman" w:hAnsi="Times New Roman" w:cs="Times New Roman"/>
          <w:spacing w:val="-2"/>
          <w:sz w:val="28"/>
          <w:szCs w:val="28"/>
          <w:lang w:eastAsia="zh-CN"/>
        </w:rPr>
        <w:tab/>
        <w:t xml:space="preserve">- до форми подання проекту обов’язково додається кошторис його вартості, фото/ескіз/макет/схема, тощо (можливе їх використання з </w:t>
      </w:r>
      <w:proofErr w:type="spellStart"/>
      <w:r>
        <w:rPr>
          <w:rFonts w:ascii="Times New Roman" w:eastAsia="Times New Roman" w:hAnsi="Times New Roman" w:cs="Times New Roman"/>
          <w:spacing w:val="-2"/>
          <w:sz w:val="28"/>
          <w:szCs w:val="28"/>
          <w:lang w:eastAsia="zh-CN"/>
        </w:rPr>
        <w:t>інтернет-ресурсу</w:t>
      </w:r>
      <w:proofErr w:type="spellEnd"/>
      <w:r>
        <w:rPr>
          <w:rFonts w:ascii="Times New Roman" w:eastAsia="Times New Roman" w:hAnsi="Times New Roman" w:cs="Times New Roman"/>
          <w:spacing w:val="-2"/>
          <w:sz w:val="28"/>
          <w:szCs w:val="28"/>
          <w:lang w:eastAsia="zh-CN"/>
        </w:rPr>
        <w:t>);</w:t>
      </w:r>
    </w:p>
    <w:p w:rsidR="000343CE" w:rsidRDefault="000343CE" w:rsidP="000343CE">
      <w:pPr>
        <w:tabs>
          <w:tab w:val="left" w:pos="142"/>
        </w:tabs>
        <w:suppressAutoHyphens/>
        <w:spacing w:after="0" w:line="240" w:lineRule="auto"/>
        <w:ind w:firstLine="426"/>
        <w:jc w:val="both"/>
        <w:rPr>
          <w:rFonts w:ascii="Times New Roman" w:eastAsia="Times New Roman" w:hAnsi="Times New Roman" w:cs="Times New Roman"/>
          <w:spacing w:val="-2"/>
          <w:sz w:val="28"/>
          <w:szCs w:val="28"/>
          <w:lang w:eastAsia="zh-CN"/>
        </w:rPr>
      </w:pPr>
      <w:r>
        <w:rPr>
          <w:rFonts w:ascii="Times New Roman" w:eastAsia="Times New Roman" w:hAnsi="Times New Roman" w:cs="Times New Roman"/>
          <w:spacing w:val="-2"/>
          <w:sz w:val="28"/>
          <w:szCs w:val="28"/>
          <w:lang w:eastAsia="zh-CN"/>
        </w:rPr>
        <w:tab/>
        <w:t>- реалізація проекту - в межах одного календарного року;</w:t>
      </w:r>
    </w:p>
    <w:p w:rsidR="000343CE" w:rsidRDefault="000343CE" w:rsidP="000343CE">
      <w:pPr>
        <w:tabs>
          <w:tab w:val="left" w:pos="142"/>
        </w:tabs>
        <w:suppressAutoHyphens/>
        <w:spacing w:after="0" w:line="240" w:lineRule="auto"/>
        <w:jc w:val="both"/>
        <w:rPr>
          <w:rFonts w:ascii="Times New Roman" w:eastAsia="Times New Roman" w:hAnsi="Times New Roman" w:cs="Times New Roman"/>
          <w:spacing w:val="-2"/>
          <w:sz w:val="28"/>
          <w:szCs w:val="28"/>
          <w:lang w:eastAsia="zh-CN"/>
        </w:rPr>
      </w:pPr>
      <w:r>
        <w:rPr>
          <w:rFonts w:ascii="Times New Roman" w:eastAsia="Times New Roman" w:hAnsi="Times New Roman" w:cs="Times New Roman"/>
          <w:spacing w:val="-2"/>
          <w:sz w:val="28"/>
          <w:szCs w:val="28"/>
          <w:lang w:eastAsia="zh-CN"/>
        </w:rPr>
        <w:tab/>
      </w:r>
      <w:r>
        <w:rPr>
          <w:rFonts w:ascii="Times New Roman" w:eastAsia="Times New Roman" w:hAnsi="Times New Roman" w:cs="Times New Roman"/>
          <w:spacing w:val="-2"/>
          <w:sz w:val="28"/>
          <w:szCs w:val="28"/>
          <w:lang w:eastAsia="zh-CN"/>
        </w:rPr>
        <w:tab/>
        <w:t>- реалізація має бути в межах компетенції органів місцевого самоврядування;</w:t>
      </w:r>
    </w:p>
    <w:p w:rsidR="000343CE" w:rsidRDefault="000343CE" w:rsidP="000343CE">
      <w:pPr>
        <w:tabs>
          <w:tab w:val="left" w:pos="142"/>
        </w:tabs>
        <w:suppressAutoHyphens/>
        <w:spacing w:after="0" w:line="240" w:lineRule="auto"/>
        <w:jc w:val="both"/>
        <w:rPr>
          <w:rFonts w:ascii="Times New Roman" w:eastAsia="Times New Roman" w:hAnsi="Times New Roman" w:cs="Times New Roman"/>
          <w:spacing w:val="-2"/>
          <w:sz w:val="28"/>
          <w:szCs w:val="28"/>
          <w:lang w:eastAsia="zh-CN"/>
        </w:rPr>
      </w:pPr>
      <w:r>
        <w:rPr>
          <w:rFonts w:ascii="Times New Roman" w:eastAsia="Times New Roman" w:hAnsi="Times New Roman" w:cs="Times New Roman"/>
          <w:spacing w:val="-2"/>
          <w:sz w:val="28"/>
          <w:szCs w:val="28"/>
          <w:lang w:eastAsia="zh-CN"/>
        </w:rPr>
        <w:tab/>
        <w:t xml:space="preserve">         - реалізація має бути здійснена на земельних ділянках, які належать на праві комунальної власності територіальній громаді м. Новомосковська та відповідати затвердженій містобудівній документації;</w:t>
      </w:r>
    </w:p>
    <w:p w:rsidR="000343CE" w:rsidRDefault="000343CE" w:rsidP="000343CE">
      <w:pPr>
        <w:tabs>
          <w:tab w:val="left" w:pos="142"/>
        </w:tabs>
        <w:suppressAutoHyphens/>
        <w:spacing w:after="0" w:line="240" w:lineRule="auto"/>
        <w:jc w:val="both"/>
        <w:rPr>
          <w:rFonts w:ascii="Times New Roman" w:eastAsia="Times New Roman" w:hAnsi="Times New Roman" w:cs="Times New Roman"/>
          <w:spacing w:val="-2"/>
          <w:sz w:val="28"/>
          <w:szCs w:val="28"/>
          <w:lang w:eastAsia="zh-CN"/>
        </w:rPr>
      </w:pPr>
      <w:r>
        <w:rPr>
          <w:rFonts w:ascii="Times New Roman" w:eastAsia="Times New Roman" w:hAnsi="Times New Roman" w:cs="Times New Roman"/>
          <w:spacing w:val="-2"/>
          <w:sz w:val="28"/>
          <w:szCs w:val="28"/>
          <w:lang w:eastAsia="zh-CN"/>
        </w:rPr>
        <w:tab/>
      </w:r>
      <w:r>
        <w:rPr>
          <w:rFonts w:ascii="Times New Roman" w:eastAsia="Times New Roman" w:hAnsi="Times New Roman" w:cs="Times New Roman"/>
          <w:spacing w:val="-2"/>
          <w:sz w:val="28"/>
          <w:szCs w:val="28"/>
          <w:lang w:eastAsia="zh-CN"/>
        </w:rPr>
        <w:tab/>
        <w:t>- сфера реалізації повинна бути публічною (для необмеженого кола користувачів);</w:t>
      </w:r>
    </w:p>
    <w:p w:rsidR="000343CE" w:rsidRDefault="000343CE" w:rsidP="000343CE">
      <w:pPr>
        <w:numPr>
          <w:ilvl w:val="0"/>
          <w:numId w:val="23"/>
        </w:numPr>
        <w:tabs>
          <w:tab w:val="left" w:pos="142"/>
        </w:tabs>
        <w:suppressAutoHyphens/>
        <w:spacing w:after="0" w:line="240" w:lineRule="auto"/>
        <w:ind w:left="0" w:firstLine="709"/>
        <w:jc w:val="both"/>
        <w:rPr>
          <w:rFonts w:ascii="Times New Roman" w:eastAsia="Times New Roman" w:hAnsi="Times New Roman" w:cs="Times New Roman"/>
          <w:spacing w:val="-2"/>
          <w:sz w:val="28"/>
          <w:szCs w:val="28"/>
          <w:lang w:eastAsia="zh-CN"/>
        </w:rPr>
      </w:pPr>
      <w:r>
        <w:rPr>
          <w:rFonts w:ascii="Times New Roman" w:eastAsia="Times New Roman" w:hAnsi="Times New Roman" w:cs="Times New Roman"/>
          <w:sz w:val="28"/>
          <w:szCs w:val="28"/>
          <w:lang w:eastAsia="zh-CN"/>
        </w:rPr>
        <w:t>У рамках бюджету участі не можуть прийматися до розгляду наступні проекти, які:</w:t>
      </w:r>
    </w:p>
    <w:p w:rsidR="000343CE" w:rsidRDefault="000343CE" w:rsidP="000343CE">
      <w:pPr>
        <w:tabs>
          <w:tab w:val="left" w:pos="142"/>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розраховані тільки на виконання проектної документації;</w:t>
      </w:r>
    </w:p>
    <w:p w:rsidR="000343CE" w:rsidRDefault="000343CE" w:rsidP="000343CE">
      <w:pPr>
        <w:tabs>
          <w:tab w:val="left" w:pos="142"/>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носять фрагментарний характер (виконання одного з елементів в майбутньому вимагатиме реалізацію додаткових елементів);</w:t>
      </w:r>
    </w:p>
    <w:p w:rsidR="000343CE" w:rsidRDefault="000343CE" w:rsidP="000343CE">
      <w:pPr>
        <w:tabs>
          <w:tab w:val="left" w:pos="142"/>
          <w:tab w:val="left" w:pos="709"/>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суперечать діючим програмам міста або дублюють завдання, які передбачені цими програмами на поточний рік;</w:t>
      </w:r>
    </w:p>
    <w:p w:rsidR="000343CE" w:rsidRDefault="000343CE" w:rsidP="000343CE">
      <w:pPr>
        <w:tabs>
          <w:tab w:val="left" w:pos="142"/>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суперечать чинному законодавству України;</w:t>
      </w:r>
    </w:p>
    <w:p w:rsidR="000343CE" w:rsidRDefault="000343CE" w:rsidP="000343CE">
      <w:pPr>
        <w:tabs>
          <w:tab w:val="left" w:pos="142"/>
        </w:tabs>
        <w:suppressAutoHyphens/>
        <w:spacing w:after="0" w:line="240" w:lineRule="auto"/>
        <w:jc w:val="both"/>
        <w:rPr>
          <w:rFonts w:ascii="Times New Roman" w:eastAsia="Times New Roman" w:hAnsi="Times New Roman" w:cs="Times New Roman"/>
          <w:spacing w:val="-2"/>
          <w:sz w:val="28"/>
          <w:szCs w:val="28"/>
          <w:lang w:eastAsia="zh-CN"/>
        </w:rPr>
      </w:pPr>
      <w:r>
        <w:rPr>
          <w:rFonts w:ascii="Times New Roman" w:eastAsia="Times New Roman" w:hAnsi="Times New Roman" w:cs="Times New Roman"/>
          <w:sz w:val="28"/>
          <w:szCs w:val="28"/>
          <w:lang w:eastAsia="zh-CN"/>
        </w:rPr>
        <w:lastRenderedPageBreak/>
        <w:tab/>
      </w:r>
      <w:r>
        <w:rPr>
          <w:rFonts w:ascii="Times New Roman" w:eastAsia="Times New Roman" w:hAnsi="Times New Roman" w:cs="Times New Roman"/>
          <w:sz w:val="28"/>
          <w:szCs w:val="28"/>
          <w:lang w:eastAsia="zh-CN"/>
        </w:rPr>
        <w:tab/>
        <w:t xml:space="preserve">- передбачають витрати на утримання та обслуговування (додатковий персонал), що перевищують вартість реалізації проекту; </w:t>
      </w:r>
    </w:p>
    <w:p w:rsidR="000343CE" w:rsidRDefault="000343CE" w:rsidP="000343CE">
      <w:pPr>
        <w:numPr>
          <w:ilvl w:val="0"/>
          <w:numId w:val="23"/>
        </w:numPr>
        <w:tabs>
          <w:tab w:val="left" w:pos="142"/>
        </w:tabs>
        <w:suppressAutoHyphens/>
        <w:spacing w:after="0" w:line="240" w:lineRule="auto"/>
        <w:ind w:left="0" w:firstLine="709"/>
        <w:jc w:val="both"/>
        <w:rPr>
          <w:rFonts w:ascii="Times New Roman" w:eastAsia="Times New Roman" w:hAnsi="Times New Roman" w:cs="Times New Roman"/>
          <w:spacing w:val="-2"/>
          <w:sz w:val="28"/>
          <w:szCs w:val="28"/>
          <w:lang w:eastAsia="zh-CN"/>
        </w:rPr>
      </w:pPr>
      <w:r>
        <w:rPr>
          <w:rFonts w:ascii="Times New Roman" w:eastAsia="Times New Roman" w:hAnsi="Times New Roman" w:cs="Times New Roman"/>
          <w:sz w:val="28"/>
          <w:szCs w:val="28"/>
          <w:lang w:eastAsia="zh-CN"/>
        </w:rPr>
        <w:t>Проект має бути поданий відповідно до ф</w:t>
      </w:r>
      <w:r>
        <w:rPr>
          <w:rFonts w:ascii="Times New Roman" w:eastAsia="Times New Roman" w:hAnsi="Times New Roman" w:cs="Times New Roman"/>
          <w:bCs/>
          <w:iCs/>
          <w:sz w:val="28"/>
          <w:szCs w:val="28"/>
          <w:lang w:eastAsia="zh-CN"/>
        </w:rPr>
        <w:t xml:space="preserve">орми </w:t>
      </w:r>
      <w:r>
        <w:rPr>
          <w:rFonts w:ascii="Times New Roman" w:eastAsia="Times New Roman" w:hAnsi="Times New Roman" w:cs="Times New Roman"/>
          <w:sz w:val="28"/>
          <w:szCs w:val="28"/>
          <w:lang w:eastAsia="zh-CN"/>
        </w:rPr>
        <w:t xml:space="preserve">з мінімальною кількістю підписів - 15 (окрім автора проекту). </w:t>
      </w:r>
    </w:p>
    <w:p w:rsidR="000343CE" w:rsidRDefault="000343CE" w:rsidP="000343CE">
      <w:pPr>
        <w:numPr>
          <w:ilvl w:val="0"/>
          <w:numId w:val="23"/>
        </w:numPr>
        <w:tabs>
          <w:tab w:val="left" w:pos="142"/>
        </w:tabs>
        <w:suppressAutoHyphens/>
        <w:spacing w:after="0" w:line="240" w:lineRule="auto"/>
        <w:ind w:left="0" w:firstLine="709"/>
        <w:jc w:val="both"/>
        <w:rPr>
          <w:rFonts w:ascii="Times New Roman" w:eastAsia="Times New Roman" w:hAnsi="Times New Roman" w:cs="Times New Roman"/>
          <w:spacing w:val="-2"/>
          <w:sz w:val="28"/>
          <w:szCs w:val="28"/>
          <w:lang w:eastAsia="zh-CN"/>
        </w:rPr>
      </w:pPr>
      <w:r>
        <w:rPr>
          <w:rFonts w:ascii="Times New Roman" w:eastAsia="Times New Roman" w:hAnsi="Times New Roman" w:cs="Times New Roman"/>
          <w:spacing w:val="-2"/>
          <w:sz w:val="28"/>
          <w:szCs w:val="28"/>
          <w:lang w:eastAsia="zh-CN"/>
        </w:rPr>
        <w:t xml:space="preserve">Форма проекту у електронній версії доступна на </w:t>
      </w:r>
      <w:r>
        <w:rPr>
          <w:rFonts w:ascii="Times New Roman" w:eastAsia="Times New Roman" w:hAnsi="Times New Roman" w:cs="Times New Roman"/>
          <w:sz w:val="28"/>
          <w:szCs w:val="28"/>
          <w:lang w:eastAsia="zh-CN"/>
        </w:rPr>
        <w:t xml:space="preserve">офіційному веб-сайті Новомосковської міської ради та </w:t>
      </w:r>
      <w:r>
        <w:rPr>
          <w:rFonts w:ascii="Times New Roman" w:eastAsia="Times New Roman" w:hAnsi="Times New Roman" w:cs="Times New Roman"/>
          <w:sz w:val="28"/>
          <w:szCs w:val="28"/>
          <w:lang w:eastAsia="ru-RU"/>
        </w:rPr>
        <w:t>на веб-сайті «Г</w:t>
      </w:r>
      <w:r>
        <w:rPr>
          <w:rFonts w:ascii="Times New Roman" w:hAnsi="Times New Roman" w:cs="Times New Roman"/>
          <w:sz w:val="28"/>
          <w:szCs w:val="28"/>
        </w:rPr>
        <w:t>ромадський проект» «Бюджет участі» (</w:t>
      </w:r>
      <w:proofErr w:type="spellStart"/>
      <w:r>
        <w:rPr>
          <w:rFonts w:ascii="Times New Roman" w:hAnsi="Times New Roman" w:cs="Times New Roman"/>
          <w:sz w:val="28"/>
          <w:szCs w:val="28"/>
          <w:lang w:val="en-US"/>
        </w:rPr>
        <w:t>nmsk</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pb</w:t>
      </w:r>
      <w:proofErr w:type="spellEnd"/>
      <w:r>
        <w:rPr>
          <w:rFonts w:ascii="Times New Roman" w:hAnsi="Times New Roman" w:cs="Times New Roman"/>
          <w:sz w:val="28"/>
          <w:szCs w:val="28"/>
        </w:rPr>
        <w:t>.</w:t>
      </w:r>
      <w:r>
        <w:rPr>
          <w:rFonts w:ascii="Times New Roman" w:hAnsi="Times New Roman" w:cs="Times New Roman"/>
          <w:sz w:val="28"/>
          <w:szCs w:val="28"/>
          <w:lang w:val="en-US"/>
        </w:rPr>
        <w:t>org</w:t>
      </w:r>
      <w:r>
        <w:rPr>
          <w:rFonts w:ascii="Times New Roman" w:hAnsi="Times New Roman" w:cs="Times New Roman"/>
          <w:sz w:val="28"/>
          <w:szCs w:val="28"/>
        </w:rPr>
        <w:t>.</w:t>
      </w:r>
      <w:proofErr w:type="spellStart"/>
      <w:r>
        <w:rPr>
          <w:rFonts w:ascii="Times New Roman" w:hAnsi="Times New Roman" w:cs="Times New Roman"/>
          <w:sz w:val="28"/>
          <w:szCs w:val="28"/>
          <w:lang w:val="en-US"/>
        </w:rPr>
        <w:t>ua</w:t>
      </w:r>
      <w:proofErr w:type="spellEnd"/>
      <w:r>
        <w:rPr>
          <w:rFonts w:ascii="Times New Roman" w:hAnsi="Times New Roman" w:cs="Times New Roman"/>
          <w:sz w:val="28"/>
          <w:szCs w:val="28"/>
        </w:rPr>
        <w:t>)</w:t>
      </w:r>
      <w:r>
        <w:rPr>
          <w:rFonts w:ascii="Times New Roman" w:eastAsia="Times New Roman" w:hAnsi="Times New Roman" w:cs="Times New Roman"/>
          <w:sz w:val="28"/>
          <w:szCs w:val="28"/>
          <w:lang w:eastAsia="zh-CN"/>
        </w:rPr>
        <w:t>.</w:t>
      </w:r>
    </w:p>
    <w:p w:rsidR="000343CE" w:rsidRDefault="000343CE" w:rsidP="000343CE">
      <w:pPr>
        <w:numPr>
          <w:ilvl w:val="0"/>
          <w:numId w:val="23"/>
        </w:numPr>
        <w:tabs>
          <w:tab w:val="left" w:pos="142"/>
        </w:tabs>
        <w:suppressAutoHyphens/>
        <w:spacing w:after="0" w:line="240" w:lineRule="auto"/>
        <w:ind w:left="0" w:firstLine="709"/>
        <w:jc w:val="both"/>
        <w:rPr>
          <w:rFonts w:ascii="Times New Roman" w:eastAsia="Times New Roman" w:hAnsi="Times New Roman" w:cs="Times New Roman"/>
          <w:spacing w:val="-2"/>
          <w:sz w:val="28"/>
          <w:szCs w:val="28"/>
          <w:lang w:eastAsia="zh-CN"/>
        </w:rPr>
      </w:pPr>
      <w:r>
        <w:rPr>
          <w:rFonts w:ascii="Times New Roman" w:eastAsia="Times New Roman" w:hAnsi="Times New Roman" w:cs="Times New Roman"/>
          <w:sz w:val="28"/>
          <w:szCs w:val="28"/>
          <w:lang w:eastAsia="zh-CN"/>
        </w:rPr>
        <w:t>Кожен мешканець міста може підтримати тільки 1 проект.</w:t>
      </w:r>
    </w:p>
    <w:p w:rsidR="000343CE" w:rsidRDefault="000343CE" w:rsidP="000343CE">
      <w:pPr>
        <w:numPr>
          <w:ilvl w:val="0"/>
          <w:numId w:val="23"/>
        </w:numPr>
        <w:tabs>
          <w:tab w:val="left" w:pos="142"/>
        </w:tabs>
        <w:suppressAutoHyphens/>
        <w:spacing w:after="0" w:line="240" w:lineRule="auto"/>
        <w:ind w:left="0" w:firstLine="709"/>
        <w:jc w:val="both"/>
        <w:rPr>
          <w:rFonts w:ascii="Times New Roman" w:eastAsia="Times New Roman" w:hAnsi="Times New Roman" w:cs="Times New Roman"/>
          <w:spacing w:val="-2"/>
          <w:sz w:val="28"/>
          <w:szCs w:val="28"/>
          <w:lang w:eastAsia="zh-CN"/>
        </w:rPr>
      </w:pPr>
      <w:r>
        <w:rPr>
          <w:rFonts w:ascii="Times New Roman" w:eastAsia="Times New Roman" w:hAnsi="Times New Roman" w:cs="Times New Roman"/>
          <w:spacing w:val="-2"/>
          <w:sz w:val="28"/>
          <w:szCs w:val="28"/>
          <w:lang w:eastAsia="zh-CN"/>
        </w:rPr>
        <w:t>Форма проекту подається:</w:t>
      </w:r>
    </w:p>
    <w:p w:rsidR="000343CE" w:rsidRDefault="000343CE" w:rsidP="000343CE">
      <w:pPr>
        <w:tabs>
          <w:tab w:val="left" w:pos="142"/>
        </w:tabs>
        <w:suppressAutoHyphens/>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pacing w:val="-2"/>
          <w:sz w:val="28"/>
          <w:szCs w:val="28"/>
          <w:lang w:eastAsia="zh-CN"/>
        </w:rPr>
        <w:t xml:space="preserve">- </w:t>
      </w:r>
      <w:r>
        <w:rPr>
          <w:rFonts w:ascii="Times New Roman" w:eastAsia="Times New Roman" w:hAnsi="Times New Roman" w:cs="Times New Roman"/>
          <w:sz w:val="28"/>
          <w:szCs w:val="28"/>
          <w:lang w:eastAsia="zh-CN"/>
        </w:rPr>
        <w:t>особисто автором</w:t>
      </w:r>
      <w:r>
        <w:rPr>
          <w:rFonts w:ascii="Times New Roman" w:hAnsi="Times New Roman" w:cs="Times New Roman"/>
          <w:sz w:val="28"/>
          <w:szCs w:val="28"/>
        </w:rPr>
        <w:t xml:space="preserve"> (з пред’явленням паспорту) </w:t>
      </w:r>
      <w:r>
        <w:rPr>
          <w:rFonts w:ascii="Times New Roman" w:eastAsia="Times New Roman" w:hAnsi="Times New Roman" w:cs="Times New Roman"/>
          <w:spacing w:val="-2"/>
          <w:sz w:val="28"/>
          <w:szCs w:val="28"/>
          <w:lang w:eastAsia="zh-CN"/>
        </w:rPr>
        <w:t xml:space="preserve">протягом                                        </w:t>
      </w:r>
      <w:r>
        <w:rPr>
          <w:rFonts w:ascii="Times New Roman" w:eastAsia="Times New Roman" w:hAnsi="Times New Roman" w:cs="Times New Roman"/>
          <w:sz w:val="28"/>
          <w:szCs w:val="28"/>
          <w:lang w:eastAsia="zh-CN"/>
        </w:rPr>
        <w:t>30 календарних днів з дати початку конкурсу до виконавчого комітету</w:t>
      </w:r>
      <w:r>
        <w:rPr>
          <w:rFonts w:ascii="Times New Roman" w:hAnsi="Times New Roman" w:cs="Times New Roman"/>
          <w:sz w:val="28"/>
          <w:szCs w:val="28"/>
        </w:rPr>
        <w:t>;</w:t>
      </w:r>
    </w:p>
    <w:p w:rsidR="000343CE" w:rsidRDefault="000343CE" w:rsidP="000343CE">
      <w:pPr>
        <w:tabs>
          <w:tab w:val="left" w:pos="142"/>
        </w:tabs>
        <w:suppressAutoHyphen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sz w:val="28"/>
          <w:szCs w:val="28"/>
          <w:lang w:eastAsia="zh-CN"/>
        </w:rPr>
        <w:t xml:space="preserve"> електронною поштою</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за адресою </w:t>
      </w:r>
      <w:hyperlink r:id="rId10" w:history="1">
        <w:r>
          <w:rPr>
            <w:rStyle w:val="a9"/>
            <w:rFonts w:ascii="Times New Roman" w:hAnsi="Times New Roman" w:cs="Times New Roman"/>
            <w:sz w:val="28"/>
            <w:szCs w:val="28"/>
          </w:rPr>
          <w:t>nov_org_otd2007@ukr.net</w:t>
        </w:r>
      </w:hyperlink>
      <w:r>
        <w:t xml:space="preserve"> </w:t>
      </w:r>
      <w:r>
        <w:rPr>
          <w:rFonts w:ascii="Times New Roman" w:eastAsia="Times New Roman" w:hAnsi="Times New Roman" w:cs="Times New Roman"/>
          <w:sz w:val="28"/>
          <w:szCs w:val="28"/>
          <w:lang w:eastAsia="ru-RU"/>
        </w:rPr>
        <w:t xml:space="preserve">з поміткою в темі листа «Бюджет участі» (з обов’язковою </w:t>
      </w:r>
      <w:proofErr w:type="spellStart"/>
      <w:r>
        <w:rPr>
          <w:rFonts w:ascii="Times New Roman" w:eastAsia="Times New Roman" w:hAnsi="Times New Roman" w:cs="Times New Roman"/>
          <w:sz w:val="28"/>
          <w:szCs w:val="28"/>
          <w:lang w:eastAsia="ru-RU"/>
        </w:rPr>
        <w:t>сканкопією</w:t>
      </w:r>
      <w:proofErr w:type="spellEnd"/>
      <w:r>
        <w:rPr>
          <w:rFonts w:ascii="Times New Roman" w:eastAsia="Times New Roman" w:hAnsi="Times New Roman" w:cs="Times New Roman"/>
          <w:sz w:val="28"/>
          <w:szCs w:val="28"/>
          <w:lang w:eastAsia="ru-RU"/>
        </w:rPr>
        <w:t xml:space="preserve"> паспорту) або безпосередньо на веб-сайті «Г</w:t>
      </w:r>
      <w:r>
        <w:rPr>
          <w:rFonts w:ascii="Times New Roman" w:hAnsi="Times New Roman" w:cs="Times New Roman"/>
          <w:sz w:val="28"/>
          <w:szCs w:val="28"/>
        </w:rPr>
        <w:t>ромадський проект» «Бюджет участі» (</w:t>
      </w:r>
      <w:proofErr w:type="spellStart"/>
      <w:r>
        <w:rPr>
          <w:rFonts w:ascii="Times New Roman" w:hAnsi="Times New Roman" w:cs="Times New Roman"/>
          <w:sz w:val="28"/>
          <w:szCs w:val="28"/>
          <w:lang w:val="en-US"/>
        </w:rPr>
        <w:t>nmsk</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pb</w:t>
      </w:r>
      <w:proofErr w:type="spellEnd"/>
      <w:r>
        <w:rPr>
          <w:rFonts w:ascii="Times New Roman" w:hAnsi="Times New Roman" w:cs="Times New Roman"/>
          <w:sz w:val="28"/>
          <w:szCs w:val="28"/>
        </w:rPr>
        <w:t>.</w:t>
      </w:r>
      <w:r>
        <w:rPr>
          <w:rFonts w:ascii="Times New Roman" w:hAnsi="Times New Roman" w:cs="Times New Roman"/>
          <w:sz w:val="28"/>
          <w:szCs w:val="28"/>
          <w:lang w:val="en-US"/>
        </w:rPr>
        <w:t>org</w:t>
      </w:r>
      <w:r>
        <w:rPr>
          <w:rFonts w:ascii="Times New Roman" w:hAnsi="Times New Roman" w:cs="Times New Roman"/>
          <w:sz w:val="28"/>
          <w:szCs w:val="28"/>
        </w:rPr>
        <w:t>.</w:t>
      </w:r>
      <w:proofErr w:type="spellStart"/>
      <w:r>
        <w:rPr>
          <w:rFonts w:ascii="Times New Roman" w:hAnsi="Times New Roman" w:cs="Times New Roman"/>
          <w:sz w:val="28"/>
          <w:szCs w:val="28"/>
          <w:lang w:val="en-US"/>
        </w:rPr>
        <w:t>ua</w:t>
      </w:r>
      <w:proofErr w:type="spellEnd"/>
      <w:r>
        <w:rPr>
          <w:rFonts w:ascii="Times New Roman" w:hAnsi="Times New Roman" w:cs="Times New Roman"/>
          <w:sz w:val="28"/>
          <w:szCs w:val="28"/>
        </w:rPr>
        <w:t>).</w:t>
      </w:r>
    </w:p>
    <w:p w:rsidR="000343CE" w:rsidRDefault="000343CE" w:rsidP="000343CE">
      <w:pPr>
        <w:pStyle w:val="10"/>
        <w:numPr>
          <w:ilvl w:val="0"/>
          <w:numId w:val="24"/>
        </w:numPr>
        <w:tabs>
          <w:tab w:val="num" w:pos="-120"/>
          <w:tab w:val="left" w:pos="0"/>
          <w:tab w:val="left" w:pos="142"/>
        </w:tabs>
        <w:ind w:left="0" w:firstLine="709"/>
        <w:jc w:val="both"/>
        <w:rPr>
          <w:sz w:val="28"/>
          <w:szCs w:val="28"/>
          <w:lang w:val="uk-UA"/>
        </w:rPr>
      </w:pPr>
      <w:r>
        <w:rPr>
          <w:sz w:val="28"/>
          <w:szCs w:val="28"/>
          <w:lang w:val="uk-UA" w:eastAsia="ru-RU"/>
        </w:rPr>
        <w:t xml:space="preserve">3.12. Подання проектів повинно відбуватися з дотриманням усіх вимог </w:t>
      </w:r>
      <w:r>
        <w:rPr>
          <w:bCs/>
          <w:kern w:val="32"/>
          <w:sz w:val="28"/>
          <w:szCs w:val="28"/>
          <w:lang w:val="uk-UA"/>
        </w:rPr>
        <w:t xml:space="preserve">міської програми </w:t>
      </w:r>
      <w:r>
        <w:rPr>
          <w:bCs/>
          <w:iCs/>
          <w:sz w:val="28"/>
          <w:szCs w:val="28"/>
          <w:lang w:val="uk-UA"/>
        </w:rPr>
        <w:t>«</w:t>
      </w:r>
      <w:proofErr w:type="spellStart"/>
      <w:r>
        <w:rPr>
          <w:bCs/>
          <w:iCs/>
          <w:sz w:val="28"/>
          <w:szCs w:val="28"/>
          <w:lang w:val="uk-UA"/>
        </w:rPr>
        <w:t>П</w:t>
      </w:r>
      <w:r>
        <w:rPr>
          <w:sz w:val="28"/>
          <w:szCs w:val="28"/>
          <w:lang w:val="uk-UA"/>
        </w:rPr>
        <w:t>артиципаторне</w:t>
      </w:r>
      <w:proofErr w:type="spellEnd"/>
      <w:r>
        <w:rPr>
          <w:sz w:val="28"/>
          <w:szCs w:val="28"/>
          <w:lang w:val="uk-UA"/>
        </w:rPr>
        <w:t xml:space="preserve"> бюджетування (бюджет участі) у                            м. </w:t>
      </w:r>
      <w:r>
        <w:rPr>
          <w:sz w:val="28"/>
          <w:szCs w:val="28"/>
        </w:rPr>
        <w:t>Но</w:t>
      </w:r>
      <w:proofErr w:type="spellStart"/>
      <w:r>
        <w:rPr>
          <w:sz w:val="28"/>
          <w:szCs w:val="28"/>
          <w:lang w:val="uk-UA"/>
        </w:rPr>
        <w:t>вомосковську</w:t>
      </w:r>
      <w:proofErr w:type="spellEnd"/>
      <w:r>
        <w:rPr>
          <w:sz w:val="28"/>
          <w:szCs w:val="28"/>
          <w:lang w:val="uk-UA"/>
        </w:rPr>
        <w:t xml:space="preserve"> на 2019-2022 роки». У разі невідповідності пропонований проект-пропозиція не буде допущена до розгляду.</w:t>
      </w:r>
    </w:p>
    <w:p w:rsidR="000343CE" w:rsidRDefault="000343CE" w:rsidP="000343CE">
      <w:pPr>
        <w:pStyle w:val="10"/>
        <w:numPr>
          <w:ilvl w:val="0"/>
          <w:numId w:val="24"/>
        </w:numPr>
        <w:tabs>
          <w:tab w:val="num" w:pos="-120"/>
          <w:tab w:val="left" w:pos="0"/>
          <w:tab w:val="left" w:pos="142"/>
        </w:tabs>
        <w:ind w:left="0" w:firstLine="709"/>
        <w:jc w:val="both"/>
        <w:rPr>
          <w:sz w:val="28"/>
          <w:szCs w:val="28"/>
          <w:lang w:val="uk-UA"/>
        </w:rPr>
      </w:pPr>
      <w:r>
        <w:rPr>
          <w:sz w:val="28"/>
          <w:szCs w:val="28"/>
          <w:lang w:val="uk-UA" w:eastAsia="ru-RU"/>
        </w:rPr>
        <w:t>3.13. Подання проектів як в паперовому так і в електронному вигляді відбувається з дати початку проведення конкурсу до дати його закінчення  відповідно графіку роботи структурного підрозділу, відповідального за прийом проектів.</w:t>
      </w:r>
    </w:p>
    <w:p w:rsidR="000343CE" w:rsidRDefault="000343CE" w:rsidP="000343CE">
      <w:pPr>
        <w:spacing w:after="0" w:line="240" w:lineRule="auto"/>
        <w:ind w:firstLine="540"/>
        <w:jc w:val="center"/>
        <w:rPr>
          <w:rFonts w:ascii="Times New Roman" w:eastAsia="Times New Roman" w:hAnsi="Times New Roman" w:cs="Times New Roman"/>
          <w:b/>
          <w:sz w:val="28"/>
          <w:szCs w:val="28"/>
          <w:lang w:eastAsia="uk-UA"/>
        </w:rPr>
      </w:pPr>
    </w:p>
    <w:p w:rsidR="000343CE" w:rsidRDefault="000343CE" w:rsidP="000343CE">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Розділ 4. Перевірка проекту</w:t>
      </w:r>
    </w:p>
    <w:p w:rsidR="000343CE" w:rsidRDefault="000343CE" w:rsidP="000343CE">
      <w:pPr>
        <w:numPr>
          <w:ilvl w:val="0"/>
          <w:numId w:val="25"/>
        </w:numPr>
        <w:suppressAutoHyphens/>
        <w:spacing w:after="0" w:line="240" w:lineRule="auto"/>
        <w:ind w:left="0" w:firstLine="709"/>
        <w:jc w:val="both"/>
        <w:rPr>
          <w:rFonts w:ascii="Times New Roman" w:eastAsia="Times New Roman" w:hAnsi="Times New Roman" w:cs="Times New Roman"/>
          <w:lang w:eastAsia="zh-CN"/>
        </w:rPr>
      </w:pPr>
      <w:r>
        <w:rPr>
          <w:rFonts w:ascii="Times New Roman" w:eastAsia="Times New Roman" w:hAnsi="Times New Roman" w:cs="Times New Roman"/>
          <w:sz w:val="28"/>
          <w:szCs w:val="28"/>
          <w:lang w:eastAsia="zh-CN"/>
        </w:rPr>
        <w:t xml:space="preserve">Заповнені </w:t>
      </w:r>
      <w:r>
        <w:rPr>
          <w:rFonts w:ascii="Times New Roman" w:eastAsia="Times New Roman" w:hAnsi="Times New Roman" w:cs="Times New Roman"/>
          <w:bCs/>
          <w:iCs/>
          <w:sz w:val="28"/>
          <w:szCs w:val="28"/>
          <w:lang w:eastAsia="zh-CN"/>
        </w:rPr>
        <w:t>форми подання проектів</w:t>
      </w:r>
      <w:r>
        <w:rPr>
          <w:rFonts w:ascii="Times New Roman" w:eastAsia="Times New Roman" w:hAnsi="Times New Roman" w:cs="Times New Roman"/>
          <w:sz w:val="28"/>
          <w:szCs w:val="28"/>
          <w:lang w:eastAsia="zh-CN"/>
        </w:rPr>
        <w:t xml:space="preserve"> підлягають попередній перевірці, яку проводить</w:t>
      </w:r>
      <w:r>
        <w:rPr>
          <w:rFonts w:ascii="Times New Roman" w:eastAsia="Times New Roman" w:hAnsi="Times New Roman" w:cs="Times New Roman"/>
          <w:lang w:eastAsia="zh-CN"/>
        </w:rPr>
        <w:t xml:space="preserve"> </w:t>
      </w:r>
      <w:r>
        <w:rPr>
          <w:rFonts w:ascii="Times New Roman" w:hAnsi="Times New Roman" w:cs="Times New Roman"/>
          <w:sz w:val="28"/>
          <w:szCs w:val="28"/>
        </w:rPr>
        <w:t>секретар експертної групи (протягом 5 робочих днів з дня отримання проекту)</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zh-CN"/>
        </w:rPr>
        <w:t xml:space="preserve"> </w:t>
      </w:r>
    </w:p>
    <w:p w:rsidR="000343CE" w:rsidRDefault="000343CE" w:rsidP="000343CE">
      <w:pPr>
        <w:numPr>
          <w:ilvl w:val="0"/>
          <w:numId w:val="25"/>
        </w:numPr>
        <w:suppressAutoHyphens/>
        <w:spacing w:after="0" w:line="240" w:lineRule="auto"/>
        <w:ind w:left="0" w:firstLine="709"/>
        <w:jc w:val="both"/>
        <w:rPr>
          <w:rFonts w:ascii="Arial" w:eastAsia="Times New Roman" w:hAnsi="Arial" w:cs="Arial"/>
          <w:lang w:eastAsia="zh-CN"/>
        </w:rPr>
      </w:pPr>
      <w:r>
        <w:rPr>
          <w:rFonts w:ascii="Times New Roman" w:eastAsia="Times New Roman" w:hAnsi="Times New Roman" w:cs="Times New Roman"/>
          <w:sz w:val="28"/>
          <w:szCs w:val="28"/>
          <w:lang w:eastAsia="zh-CN"/>
        </w:rPr>
        <w:t xml:space="preserve"> У разі, якщо форма заповнена не повністю або з помилками, </w:t>
      </w:r>
      <w:r>
        <w:rPr>
          <w:rFonts w:ascii="Times New Roman" w:hAnsi="Times New Roman" w:cs="Times New Roman"/>
          <w:sz w:val="28"/>
          <w:szCs w:val="28"/>
        </w:rPr>
        <w:t xml:space="preserve">секретар експертної групи </w:t>
      </w:r>
      <w:r>
        <w:rPr>
          <w:rFonts w:ascii="Times New Roman" w:eastAsia="Times New Roman" w:hAnsi="Times New Roman" w:cs="Times New Roman"/>
          <w:sz w:val="28"/>
          <w:szCs w:val="28"/>
          <w:lang w:eastAsia="zh-CN"/>
        </w:rPr>
        <w:t xml:space="preserve">телефоном або електронною поштою повідомляє про це автора проекту з проханням надати необхідну інформацію або внести корективи </w:t>
      </w:r>
      <w:r>
        <w:rPr>
          <w:rFonts w:ascii="Times New Roman" w:hAnsi="Times New Roman" w:cs="Times New Roman"/>
          <w:sz w:val="28"/>
          <w:szCs w:val="28"/>
        </w:rPr>
        <w:t>(протягом 3 робочих днів).</w:t>
      </w:r>
      <w:r>
        <w:rPr>
          <w:rFonts w:ascii="Times New Roman" w:eastAsia="Times New Roman" w:hAnsi="Times New Roman" w:cs="Times New Roman"/>
          <w:sz w:val="28"/>
          <w:szCs w:val="28"/>
          <w:lang w:eastAsia="zh-CN"/>
        </w:rPr>
        <w:t xml:space="preserve"> </w:t>
      </w:r>
    </w:p>
    <w:p w:rsidR="000343CE" w:rsidRDefault="000343CE" w:rsidP="000343CE">
      <w:pPr>
        <w:numPr>
          <w:ilvl w:val="0"/>
          <w:numId w:val="25"/>
        </w:numPr>
        <w:suppressAutoHyphens/>
        <w:spacing w:after="0" w:line="240" w:lineRule="auto"/>
        <w:ind w:left="0"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З метою здійснення більш детальної перевірки та оцінки кожного проекту після формальної перевірки секретар експертної групи передає форми поданих проектів головним розпорядникам бюджетних коштів за напрямками, які повинні протягом 30 днів (кожен розпорядник) опрацювати пропозиції та заповнити п.4 Картки аналізу проекту.</w:t>
      </w:r>
    </w:p>
    <w:p w:rsidR="000343CE" w:rsidRDefault="000343CE" w:rsidP="000343CE">
      <w:pPr>
        <w:numPr>
          <w:ilvl w:val="0"/>
          <w:numId w:val="25"/>
        </w:numPr>
        <w:suppressAutoHyphens/>
        <w:spacing w:after="0" w:line="240" w:lineRule="auto"/>
        <w:ind w:left="0"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Внесення будь-яких змін в проекти, зокрема, зміни локалізації чи об’єднання з іншими проектами, можливі лише за згодою авторів даних проектів (протягом 3 робочих днів).</w:t>
      </w:r>
    </w:p>
    <w:p w:rsidR="000343CE" w:rsidRDefault="000343CE" w:rsidP="000343CE">
      <w:pPr>
        <w:numPr>
          <w:ilvl w:val="0"/>
          <w:numId w:val="25"/>
        </w:numPr>
        <w:suppressAutoHyphens/>
        <w:spacing w:after="0" w:line="240" w:lineRule="auto"/>
        <w:ind w:left="0"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Експертною групою із залученням розпорядників бюджетних коштів протягом 15 робочих днів після закінчення терміну подання проектів розглядаються проекти-пропозиції та проводиться засідання, за результатами якого складається протокол із затвердженим переліком проектів, відібраних для голосування.</w:t>
      </w:r>
    </w:p>
    <w:p w:rsidR="000343CE" w:rsidRDefault="000343CE" w:rsidP="000343CE">
      <w:pPr>
        <w:numPr>
          <w:ilvl w:val="0"/>
          <w:numId w:val="25"/>
        </w:numPr>
        <w:suppressAutoHyphens/>
        <w:spacing w:after="0" w:line="240" w:lineRule="auto"/>
        <w:ind w:left="0" w:firstLine="71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Перелік проектів для голосування розміщується на веб-сайті Новомосковської міської ради, на веб-сайті «Г</w:t>
      </w:r>
      <w:r>
        <w:rPr>
          <w:rFonts w:ascii="Times New Roman" w:hAnsi="Times New Roman" w:cs="Times New Roman"/>
          <w:sz w:val="28"/>
          <w:szCs w:val="28"/>
        </w:rPr>
        <w:t>ромадський  проект» «Бюджет участі» (</w:t>
      </w:r>
      <w:proofErr w:type="spellStart"/>
      <w:r>
        <w:rPr>
          <w:rFonts w:ascii="Times New Roman" w:hAnsi="Times New Roman" w:cs="Times New Roman"/>
          <w:sz w:val="28"/>
          <w:szCs w:val="28"/>
          <w:lang w:val="en-US"/>
        </w:rPr>
        <w:t>nmsk</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pb</w:t>
      </w:r>
      <w:proofErr w:type="spellEnd"/>
      <w:r>
        <w:rPr>
          <w:rFonts w:ascii="Times New Roman" w:hAnsi="Times New Roman" w:cs="Times New Roman"/>
          <w:sz w:val="28"/>
          <w:szCs w:val="28"/>
        </w:rPr>
        <w:t>.</w:t>
      </w:r>
      <w:r>
        <w:rPr>
          <w:rFonts w:ascii="Times New Roman" w:hAnsi="Times New Roman" w:cs="Times New Roman"/>
          <w:sz w:val="28"/>
          <w:szCs w:val="28"/>
          <w:lang w:val="en-US"/>
        </w:rPr>
        <w:t>org</w:t>
      </w:r>
      <w:r>
        <w:rPr>
          <w:rFonts w:ascii="Times New Roman" w:hAnsi="Times New Roman" w:cs="Times New Roman"/>
          <w:sz w:val="28"/>
          <w:szCs w:val="28"/>
        </w:rPr>
        <w:t>.</w:t>
      </w:r>
      <w:proofErr w:type="spellStart"/>
      <w:r>
        <w:rPr>
          <w:rFonts w:ascii="Times New Roman" w:hAnsi="Times New Roman" w:cs="Times New Roman"/>
          <w:sz w:val="28"/>
          <w:szCs w:val="28"/>
          <w:lang w:val="en-US"/>
        </w:rPr>
        <w:t>ua</w:t>
      </w:r>
      <w:proofErr w:type="spellEnd"/>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zh-CN"/>
        </w:rPr>
        <w:t>та у місцевих ЗМІ.</w:t>
      </w:r>
    </w:p>
    <w:p w:rsidR="000343CE" w:rsidRDefault="000343CE" w:rsidP="000343CE">
      <w:pPr>
        <w:suppressAutoHyphens/>
        <w:spacing w:after="0" w:line="240" w:lineRule="auto"/>
        <w:rPr>
          <w:rFonts w:ascii="Times New Roman" w:eastAsia="Times New Roman" w:hAnsi="Times New Roman" w:cs="Times New Roman"/>
          <w:b/>
          <w:sz w:val="28"/>
          <w:szCs w:val="28"/>
          <w:lang w:eastAsia="zh-CN"/>
        </w:rPr>
      </w:pPr>
    </w:p>
    <w:p w:rsidR="000343CE" w:rsidRDefault="000343CE" w:rsidP="000343CE">
      <w:pPr>
        <w:suppressAutoHyphens/>
        <w:spacing w:after="0" w:line="240" w:lineRule="auto"/>
        <w:ind w:firstLine="540"/>
        <w:jc w:val="center"/>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xml:space="preserve">Розділ 5. </w:t>
      </w:r>
      <w:r>
        <w:rPr>
          <w:rFonts w:ascii="Times New Roman" w:eastAsia="Times New Roman" w:hAnsi="Times New Roman" w:cs="Times New Roman"/>
          <w:b/>
          <w:bCs/>
          <w:sz w:val="28"/>
          <w:szCs w:val="28"/>
          <w:lang w:eastAsia="zh-CN"/>
        </w:rPr>
        <w:t xml:space="preserve">Голосування за проекти та підрахунок результатів </w:t>
      </w:r>
    </w:p>
    <w:p w:rsidR="000343CE" w:rsidRDefault="000343CE" w:rsidP="000343CE">
      <w:pPr>
        <w:numPr>
          <w:ilvl w:val="0"/>
          <w:numId w:val="26"/>
        </w:numPr>
        <w:tabs>
          <w:tab w:val="num" w:pos="0"/>
        </w:tabs>
        <w:suppressAutoHyphen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Вибір проектів здійснюють мешканці</w:t>
      </w:r>
      <w:r>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lang w:eastAsia="ru-RU"/>
        </w:rPr>
        <w:t>м. Новомосковська, яким виповнилося 16 років, шляхом відкритого голосування (протягом                                            15 календарних днів з дня початку голосування).</w:t>
      </w:r>
    </w:p>
    <w:p w:rsidR="000343CE" w:rsidRDefault="000343CE" w:rsidP="000343CE">
      <w:pPr>
        <w:numPr>
          <w:ilvl w:val="0"/>
          <w:numId w:val="26"/>
        </w:numPr>
        <w:tabs>
          <w:tab w:val="num" w:pos="0"/>
        </w:tabs>
        <w:suppressAutoHyphen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Також мають право проголосувати особи, які мають документ, підтверджуючий проживання у </w:t>
      </w:r>
      <w:proofErr w:type="spellStart"/>
      <w:r>
        <w:rPr>
          <w:rFonts w:ascii="Times New Roman" w:eastAsia="Times New Roman" w:hAnsi="Times New Roman" w:cs="Times New Roman"/>
          <w:sz w:val="28"/>
          <w:szCs w:val="28"/>
          <w:lang w:eastAsia="ru-RU"/>
        </w:rPr>
        <w:t>м.Новомосковську</w:t>
      </w:r>
      <w:proofErr w:type="spellEnd"/>
      <w:r>
        <w:rPr>
          <w:rFonts w:ascii="Times New Roman" w:eastAsia="Times New Roman" w:hAnsi="Times New Roman" w:cs="Times New Roman"/>
          <w:sz w:val="28"/>
          <w:szCs w:val="28"/>
          <w:lang w:eastAsia="ru-RU"/>
        </w:rPr>
        <w:t xml:space="preserve"> (довідка про взяття на облік для внутрішньо переміщених осіб, довідка з міста роботи, навчання тощо).</w:t>
      </w:r>
    </w:p>
    <w:p w:rsidR="000343CE" w:rsidRDefault="000343CE" w:rsidP="000343CE">
      <w:pPr>
        <w:numPr>
          <w:ilvl w:val="0"/>
          <w:numId w:val="26"/>
        </w:numPr>
        <w:tabs>
          <w:tab w:val="num" w:pos="0"/>
        </w:tabs>
        <w:suppressAutoHyphen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Голосування відбувається:  </w:t>
      </w:r>
    </w:p>
    <w:p w:rsidR="000343CE" w:rsidRDefault="000343CE" w:rsidP="000343CE">
      <w:pPr>
        <w:suppressAutoHyphens/>
        <w:spacing w:after="0" w:line="240" w:lineRule="auto"/>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на веб-сайті «Г</w:t>
      </w:r>
      <w:r>
        <w:rPr>
          <w:rFonts w:ascii="Times New Roman" w:hAnsi="Times New Roman" w:cs="Times New Roman"/>
          <w:sz w:val="28"/>
          <w:szCs w:val="28"/>
        </w:rPr>
        <w:t>ромадський проект» «Бюджет участі» (</w:t>
      </w:r>
      <w:proofErr w:type="spellStart"/>
      <w:r>
        <w:rPr>
          <w:rFonts w:ascii="Times New Roman" w:hAnsi="Times New Roman" w:cs="Times New Roman"/>
          <w:sz w:val="28"/>
          <w:szCs w:val="28"/>
          <w:lang w:val="en-US"/>
        </w:rPr>
        <w:t>nmsk</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pb</w:t>
      </w:r>
      <w:proofErr w:type="spellEnd"/>
      <w:r>
        <w:rPr>
          <w:rFonts w:ascii="Times New Roman" w:hAnsi="Times New Roman" w:cs="Times New Roman"/>
          <w:sz w:val="28"/>
          <w:szCs w:val="28"/>
        </w:rPr>
        <w:t>.</w:t>
      </w:r>
      <w:r>
        <w:rPr>
          <w:rFonts w:ascii="Times New Roman" w:hAnsi="Times New Roman" w:cs="Times New Roman"/>
          <w:sz w:val="28"/>
          <w:szCs w:val="28"/>
          <w:lang w:val="en-US"/>
        </w:rPr>
        <w:t>org</w:t>
      </w:r>
      <w:r>
        <w:rPr>
          <w:rFonts w:ascii="Times New Roman" w:hAnsi="Times New Roman" w:cs="Times New Roman"/>
          <w:sz w:val="28"/>
          <w:szCs w:val="28"/>
        </w:rPr>
        <w:t>.</w:t>
      </w:r>
      <w:proofErr w:type="spellStart"/>
      <w:r>
        <w:rPr>
          <w:rFonts w:ascii="Times New Roman" w:hAnsi="Times New Roman" w:cs="Times New Roman"/>
          <w:sz w:val="28"/>
          <w:szCs w:val="28"/>
          <w:lang w:val="en-US"/>
        </w:rPr>
        <w:t>ua</w:t>
      </w:r>
      <w:proofErr w:type="spellEnd"/>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p>
    <w:p w:rsidR="000343CE" w:rsidRDefault="000343CE" w:rsidP="000343CE">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у пунктах голосування. </w:t>
      </w:r>
    </w:p>
    <w:p w:rsidR="000343CE" w:rsidRDefault="000343CE" w:rsidP="000343CE">
      <w:pPr>
        <w:tabs>
          <w:tab w:val="left" w:pos="284"/>
        </w:tabs>
        <w:suppressAutoHyphen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5.4. Експертною групою протягом 5 робочих днів після закінчення голосування складається реєстр осіб, які проголосували на паперових бюлетенях з метою надання його на підрахунок </w:t>
      </w:r>
      <w:r>
        <w:rPr>
          <w:rFonts w:ascii="Times New Roman" w:hAnsi="Times New Roman" w:cs="Times New Roman"/>
          <w:sz w:val="28"/>
          <w:szCs w:val="28"/>
        </w:rPr>
        <w:t>партнеру з інформаційної та технічної підтримки</w:t>
      </w:r>
      <w:r>
        <w:rPr>
          <w:rFonts w:ascii="Times New Roman" w:eastAsia="Times New Roman" w:hAnsi="Times New Roman" w:cs="Times New Roman"/>
          <w:sz w:val="28"/>
          <w:szCs w:val="28"/>
          <w:lang w:eastAsia="zh-CN"/>
        </w:rPr>
        <w:t>.</w:t>
      </w:r>
    </w:p>
    <w:p w:rsidR="000343CE" w:rsidRDefault="000343CE" w:rsidP="000343CE">
      <w:pPr>
        <w:tabs>
          <w:tab w:val="left" w:pos="284"/>
        </w:tabs>
        <w:suppressAutoHyphen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5.5. Реалізовуватимуться ті проекти, які набрали найбільшу кількість голосів.</w:t>
      </w:r>
    </w:p>
    <w:p w:rsidR="000343CE" w:rsidRDefault="000343CE" w:rsidP="000343CE">
      <w:pPr>
        <w:tabs>
          <w:tab w:val="left" w:pos="284"/>
        </w:tabs>
        <w:suppressAutoHyphen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5.6. У разі набрання однакової кількості голосів кількома проектами, переможцем визнається той проект, який першим був поданий на конкурс.</w:t>
      </w:r>
    </w:p>
    <w:p w:rsidR="000343CE" w:rsidRDefault="000343CE" w:rsidP="000343CE">
      <w:pPr>
        <w:tabs>
          <w:tab w:val="left" w:pos="284"/>
          <w:tab w:val="left" w:pos="426"/>
        </w:tabs>
        <w:suppressAutoHyphens/>
        <w:spacing w:after="0" w:line="240" w:lineRule="auto"/>
        <w:ind w:firstLine="709"/>
        <w:jc w:val="both"/>
        <w:rPr>
          <w:rFonts w:ascii="Times New Roman" w:eastAsia="Times New Roman" w:hAnsi="Times New Roman" w:cs="Times New Roman"/>
          <w:sz w:val="28"/>
          <w:szCs w:val="28"/>
          <w:lang w:eastAsia="zh-CN"/>
        </w:rPr>
      </w:pPr>
    </w:p>
    <w:p w:rsidR="000343CE" w:rsidRDefault="000343CE" w:rsidP="000343CE">
      <w:pPr>
        <w:suppressAutoHyphens/>
        <w:spacing w:after="0" w:line="240" w:lineRule="auto"/>
        <w:ind w:firstLine="709"/>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Розділ 6. Реалізація проектів та оцінка процесу </w:t>
      </w:r>
    </w:p>
    <w:p w:rsidR="000343CE" w:rsidRDefault="000343CE" w:rsidP="000343CE">
      <w:pPr>
        <w:suppressAutoHyphens/>
        <w:spacing w:after="0" w:line="240" w:lineRule="auto"/>
        <w:ind w:firstLine="7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6.1. Проекти починають реалізовуватися після внесення змін до бюджету міста та до міських цільових програм. Кінцевий термін виконання проектів – до 1 листопада щорічно.</w:t>
      </w:r>
    </w:p>
    <w:p w:rsidR="000343CE" w:rsidRDefault="000343CE" w:rsidP="000343CE">
      <w:pPr>
        <w:suppressAutoHyphens/>
        <w:spacing w:after="0" w:line="240" w:lineRule="auto"/>
        <w:ind w:firstLine="7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6.2. Фінансування проектів, які перемогли, здійснюється виключно через головних розпорядників бюджетних коштів.</w:t>
      </w:r>
    </w:p>
    <w:p w:rsidR="000343CE" w:rsidRDefault="000343CE" w:rsidP="000343CE">
      <w:pPr>
        <w:suppressAutoHyphens/>
        <w:spacing w:after="0" w:line="240" w:lineRule="auto"/>
        <w:ind w:firstLine="7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6.3. Автор проекту може здійснювати контроль за виконанням свого проекту на будь-якому етапі.</w:t>
      </w:r>
      <w:bookmarkStart w:id="1" w:name="_GoBack"/>
      <w:bookmarkEnd w:id="1"/>
    </w:p>
    <w:sectPr w:rsidR="000343CE" w:rsidSect="00FA203F">
      <w:headerReference w:type="default" r:id="rId11"/>
      <w:pgSz w:w="11906" w:h="16838"/>
      <w:pgMar w:top="568" w:right="566"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CB5" w:rsidRDefault="00DB4CB5">
      <w:pPr>
        <w:spacing w:after="0" w:line="240" w:lineRule="auto"/>
      </w:pPr>
      <w:r>
        <w:separator/>
      </w:r>
    </w:p>
  </w:endnote>
  <w:endnote w:type="continuationSeparator" w:id="0">
    <w:p w:rsidR="00DB4CB5" w:rsidRDefault="00DB4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CB5" w:rsidRDefault="00DB4CB5">
      <w:pPr>
        <w:spacing w:after="0" w:line="240" w:lineRule="auto"/>
      </w:pPr>
      <w:r>
        <w:separator/>
      </w:r>
    </w:p>
  </w:footnote>
  <w:footnote w:type="continuationSeparator" w:id="0">
    <w:p w:rsidR="00DB4CB5" w:rsidRDefault="00DB4C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DEC" w:rsidRDefault="00DB4CB5">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b/>
        <w:sz w:val="56"/>
        <w:szCs w:val="56"/>
        <w:lang w:val="uk-UA"/>
      </w:rPr>
    </w:lvl>
    <w:lvl w:ilvl="1">
      <w:start w:val="1"/>
      <w:numFmt w:val="none"/>
      <w:suff w:val="nothing"/>
      <w:lvlText w:val=""/>
      <w:lvlJc w:val="left"/>
      <w:pPr>
        <w:tabs>
          <w:tab w:val="num" w:pos="0"/>
        </w:tabs>
        <w:ind w:left="576" w:hanging="576"/>
      </w:pPr>
      <w:rPr>
        <w:rFonts w:cs="Times New Roman"/>
        <w:b/>
        <w:sz w:val="56"/>
        <w:szCs w:val="56"/>
        <w:lang w:val="uk-UA"/>
      </w:rPr>
    </w:lvl>
    <w:lvl w:ilvl="2">
      <w:start w:val="1"/>
      <w:numFmt w:val="none"/>
      <w:suff w:val="nothing"/>
      <w:lvlText w:val=""/>
      <w:lvlJc w:val="left"/>
      <w:pPr>
        <w:tabs>
          <w:tab w:val="num" w:pos="0"/>
        </w:tabs>
        <w:ind w:left="720" w:hanging="720"/>
      </w:pPr>
      <w:rPr>
        <w:rFonts w:cs="Times New Roman"/>
        <w:b/>
        <w:sz w:val="56"/>
        <w:szCs w:val="56"/>
        <w:lang w:val="uk-UA"/>
      </w:rPr>
    </w:lvl>
    <w:lvl w:ilvl="3">
      <w:start w:val="1"/>
      <w:numFmt w:val="none"/>
      <w:suff w:val="nothing"/>
      <w:lvlText w:val=""/>
      <w:lvlJc w:val="left"/>
      <w:pPr>
        <w:tabs>
          <w:tab w:val="num" w:pos="0"/>
        </w:tabs>
        <w:ind w:left="864" w:hanging="864"/>
      </w:pPr>
      <w:rPr>
        <w:rFonts w:cs="Times New Roman"/>
        <w:b/>
        <w:sz w:val="56"/>
        <w:szCs w:val="56"/>
        <w:lang w:val="uk-UA"/>
      </w:rPr>
    </w:lvl>
    <w:lvl w:ilvl="4">
      <w:start w:val="1"/>
      <w:numFmt w:val="none"/>
      <w:suff w:val="nothing"/>
      <w:lvlText w:val=""/>
      <w:lvlJc w:val="left"/>
      <w:pPr>
        <w:tabs>
          <w:tab w:val="num" w:pos="0"/>
        </w:tabs>
        <w:ind w:left="1008" w:hanging="1008"/>
      </w:pPr>
      <w:rPr>
        <w:rFonts w:cs="Times New Roman"/>
        <w:b/>
        <w:sz w:val="56"/>
        <w:szCs w:val="56"/>
        <w:lang w:val="uk-UA"/>
      </w:rPr>
    </w:lvl>
    <w:lvl w:ilvl="5">
      <w:start w:val="1"/>
      <w:numFmt w:val="none"/>
      <w:suff w:val="nothing"/>
      <w:lvlText w:val=""/>
      <w:lvlJc w:val="left"/>
      <w:pPr>
        <w:tabs>
          <w:tab w:val="num" w:pos="0"/>
        </w:tabs>
        <w:ind w:left="1152" w:hanging="1152"/>
      </w:pPr>
      <w:rPr>
        <w:rFonts w:cs="Times New Roman"/>
        <w:b/>
        <w:sz w:val="56"/>
        <w:szCs w:val="56"/>
        <w:lang w:val="uk-UA"/>
      </w:rPr>
    </w:lvl>
    <w:lvl w:ilvl="6">
      <w:start w:val="1"/>
      <w:numFmt w:val="none"/>
      <w:suff w:val="nothing"/>
      <w:lvlText w:val=""/>
      <w:lvlJc w:val="left"/>
      <w:pPr>
        <w:tabs>
          <w:tab w:val="num" w:pos="0"/>
        </w:tabs>
        <w:ind w:left="1296" w:hanging="1296"/>
      </w:pPr>
      <w:rPr>
        <w:rFonts w:cs="Times New Roman"/>
        <w:b/>
        <w:sz w:val="56"/>
        <w:szCs w:val="56"/>
        <w:lang w:val="uk-UA"/>
      </w:rPr>
    </w:lvl>
    <w:lvl w:ilvl="7">
      <w:start w:val="1"/>
      <w:numFmt w:val="none"/>
      <w:suff w:val="nothing"/>
      <w:lvlText w:val=""/>
      <w:lvlJc w:val="left"/>
      <w:pPr>
        <w:tabs>
          <w:tab w:val="num" w:pos="0"/>
        </w:tabs>
        <w:ind w:left="1440" w:hanging="1440"/>
      </w:pPr>
      <w:rPr>
        <w:rFonts w:cs="Times New Roman"/>
        <w:b/>
        <w:sz w:val="56"/>
        <w:szCs w:val="56"/>
        <w:lang w:val="uk-UA"/>
      </w:rPr>
    </w:lvl>
    <w:lvl w:ilvl="8">
      <w:start w:val="1"/>
      <w:numFmt w:val="none"/>
      <w:suff w:val="nothing"/>
      <w:lvlText w:val=""/>
      <w:lvlJc w:val="left"/>
      <w:pPr>
        <w:tabs>
          <w:tab w:val="num" w:pos="0"/>
        </w:tabs>
        <w:ind w:left="1584" w:hanging="1584"/>
      </w:pPr>
      <w:rPr>
        <w:rFonts w:cs="Times New Roman"/>
        <w:b/>
        <w:sz w:val="56"/>
        <w:szCs w:val="56"/>
        <w:lang w:val="uk-UA"/>
      </w:rPr>
    </w:lvl>
  </w:abstractNum>
  <w:abstractNum w:abstractNumId="2">
    <w:nsid w:val="00000007"/>
    <w:multiLevelType w:val="singleLevel"/>
    <w:tmpl w:val="7E260B6C"/>
    <w:name w:val="WW8Num7"/>
    <w:lvl w:ilvl="0">
      <w:start w:val="1"/>
      <w:numFmt w:val="decimal"/>
      <w:lvlText w:val="5.6.%1."/>
      <w:lvlJc w:val="left"/>
      <w:pPr>
        <w:tabs>
          <w:tab w:val="num" w:pos="720"/>
        </w:tabs>
        <w:ind w:left="720" w:hanging="360"/>
      </w:pPr>
      <w:rPr>
        <w:rFonts w:ascii="Times New Roman" w:eastAsia="Times New Roman" w:hAnsi="Times New Roman" w:cs="Symbol" w:hint="default"/>
        <w:sz w:val="28"/>
        <w:szCs w:val="28"/>
        <w:lang w:val="uk-UA"/>
      </w:rPr>
    </w:lvl>
  </w:abstractNum>
  <w:abstractNum w:abstractNumId="3">
    <w:nsid w:val="04283291"/>
    <w:multiLevelType w:val="hybridMultilevel"/>
    <w:tmpl w:val="4CDE6534"/>
    <w:lvl w:ilvl="0" w:tplc="0422000F">
      <w:start w:val="1"/>
      <w:numFmt w:val="decimal"/>
      <w:lvlText w:val="%1."/>
      <w:lvlJc w:val="left"/>
      <w:pPr>
        <w:ind w:left="1286" w:hanging="360"/>
      </w:pPr>
    </w:lvl>
    <w:lvl w:ilvl="1" w:tplc="04220019" w:tentative="1">
      <w:start w:val="1"/>
      <w:numFmt w:val="lowerLetter"/>
      <w:lvlText w:val="%2."/>
      <w:lvlJc w:val="left"/>
      <w:pPr>
        <w:ind w:left="2006" w:hanging="360"/>
      </w:pPr>
    </w:lvl>
    <w:lvl w:ilvl="2" w:tplc="0422001B" w:tentative="1">
      <w:start w:val="1"/>
      <w:numFmt w:val="lowerRoman"/>
      <w:lvlText w:val="%3."/>
      <w:lvlJc w:val="right"/>
      <w:pPr>
        <w:ind w:left="2726" w:hanging="180"/>
      </w:pPr>
    </w:lvl>
    <w:lvl w:ilvl="3" w:tplc="0422000F" w:tentative="1">
      <w:start w:val="1"/>
      <w:numFmt w:val="decimal"/>
      <w:lvlText w:val="%4."/>
      <w:lvlJc w:val="left"/>
      <w:pPr>
        <w:ind w:left="3446" w:hanging="360"/>
      </w:pPr>
    </w:lvl>
    <w:lvl w:ilvl="4" w:tplc="04220019" w:tentative="1">
      <w:start w:val="1"/>
      <w:numFmt w:val="lowerLetter"/>
      <w:lvlText w:val="%5."/>
      <w:lvlJc w:val="left"/>
      <w:pPr>
        <w:ind w:left="4166" w:hanging="360"/>
      </w:pPr>
    </w:lvl>
    <w:lvl w:ilvl="5" w:tplc="0422001B" w:tentative="1">
      <w:start w:val="1"/>
      <w:numFmt w:val="lowerRoman"/>
      <w:lvlText w:val="%6."/>
      <w:lvlJc w:val="right"/>
      <w:pPr>
        <w:ind w:left="4886" w:hanging="180"/>
      </w:pPr>
    </w:lvl>
    <w:lvl w:ilvl="6" w:tplc="0422000F" w:tentative="1">
      <w:start w:val="1"/>
      <w:numFmt w:val="decimal"/>
      <w:lvlText w:val="%7."/>
      <w:lvlJc w:val="left"/>
      <w:pPr>
        <w:ind w:left="5606" w:hanging="360"/>
      </w:pPr>
    </w:lvl>
    <w:lvl w:ilvl="7" w:tplc="04220019" w:tentative="1">
      <w:start w:val="1"/>
      <w:numFmt w:val="lowerLetter"/>
      <w:lvlText w:val="%8."/>
      <w:lvlJc w:val="left"/>
      <w:pPr>
        <w:ind w:left="6326" w:hanging="360"/>
      </w:pPr>
    </w:lvl>
    <w:lvl w:ilvl="8" w:tplc="0422001B" w:tentative="1">
      <w:start w:val="1"/>
      <w:numFmt w:val="lowerRoman"/>
      <w:lvlText w:val="%9."/>
      <w:lvlJc w:val="right"/>
      <w:pPr>
        <w:ind w:left="7046" w:hanging="180"/>
      </w:pPr>
    </w:lvl>
  </w:abstractNum>
  <w:abstractNum w:abstractNumId="4">
    <w:nsid w:val="0D38611F"/>
    <w:multiLevelType w:val="hybridMultilevel"/>
    <w:tmpl w:val="EFD69250"/>
    <w:lvl w:ilvl="0" w:tplc="2F681690">
      <w:start w:val="2"/>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5">
    <w:nsid w:val="114B0ED5"/>
    <w:multiLevelType w:val="hybridMultilevel"/>
    <w:tmpl w:val="90801094"/>
    <w:lvl w:ilvl="0" w:tplc="6BDC7376">
      <w:start w:val="1"/>
      <w:numFmt w:val="decimal"/>
      <w:lvlText w:val="3.%1."/>
      <w:lvlJc w:val="left"/>
      <w:pPr>
        <w:ind w:left="786" w:hanging="360"/>
      </w:pPr>
      <w:rPr>
        <w:rFonts w:ascii="Times New Roman" w:hAnsi="Times New Roman" w:cs="Times New Roman" w:hint="default"/>
        <w:b w:val="0"/>
        <w:color w:val="auto"/>
      </w:rPr>
    </w:lvl>
    <w:lvl w:ilvl="1" w:tplc="F908490C">
      <w:start w:val="13"/>
      <w:numFmt w:val="decimal"/>
      <w:lvlText w:val="%2"/>
      <w:lvlJc w:val="left"/>
      <w:pPr>
        <w:tabs>
          <w:tab w:val="num" w:pos="1440"/>
        </w:tabs>
        <w:ind w:left="1440" w:hanging="360"/>
      </w:pPr>
      <w:rPr>
        <w:rFonts w:hint="default"/>
        <w:lang w:val="pl-P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563598"/>
    <w:multiLevelType w:val="multilevel"/>
    <w:tmpl w:val="0422001D"/>
    <w:styleLink w:val="1"/>
    <w:lvl w:ilvl="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76704C1"/>
    <w:multiLevelType w:val="hybridMultilevel"/>
    <w:tmpl w:val="1CDEF368"/>
    <w:lvl w:ilvl="0" w:tplc="1EBECF88">
      <w:start w:val="1"/>
      <w:numFmt w:val="decimal"/>
      <w:lvlText w:val="%1.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AE200F5"/>
    <w:multiLevelType w:val="hybridMultilevel"/>
    <w:tmpl w:val="A72CE6B6"/>
    <w:lvl w:ilvl="0" w:tplc="99FE3860">
      <w:start w:val="1"/>
      <w:numFmt w:val="decimal"/>
      <w:lvlText w:val="5.%1."/>
      <w:lvlJc w:val="left"/>
      <w:pPr>
        <w:tabs>
          <w:tab w:val="num" w:pos="786"/>
        </w:tabs>
        <w:ind w:left="786" w:hanging="360"/>
      </w:pPr>
      <w:rPr>
        <w:rFonts w:hint="default"/>
        <w:i w:val="0"/>
        <w:color w:val="auto"/>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9">
    <w:nsid w:val="1BEA0892"/>
    <w:multiLevelType w:val="multilevel"/>
    <w:tmpl w:val="BF163CC4"/>
    <w:lvl w:ilvl="0">
      <w:start w:val="1"/>
      <w:numFmt w:val="decimal"/>
      <w:lvlText w:val="3.8.%1."/>
      <w:lvlJc w:val="left"/>
      <w:pPr>
        <w:ind w:left="786" w:hanging="360"/>
      </w:pPr>
      <w:rPr>
        <w:rFonts w:ascii="Times New Roman" w:hAnsi="Times New Roman" w:cs="Times New Roman" w:hint="default"/>
        <w:color w:val="000000"/>
        <w:sz w:val="28"/>
        <w:szCs w:val="28"/>
        <w:lang w:val="pl-PL"/>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nsid w:val="23E12A49"/>
    <w:multiLevelType w:val="multilevel"/>
    <w:tmpl w:val="0422001D"/>
    <w:numStyleLink w:val="1"/>
  </w:abstractNum>
  <w:abstractNum w:abstractNumId="11">
    <w:nsid w:val="29E4574D"/>
    <w:multiLevelType w:val="hybridMultilevel"/>
    <w:tmpl w:val="3F9C8F06"/>
    <w:lvl w:ilvl="0" w:tplc="564CFDEA">
      <w:start w:val="1"/>
      <w:numFmt w:val="decimal"/>
      <w:lvlText w:val="3.14.%1."/>
      <w:lvlJc w:val="left"/>
      <w:pPr>
        <w:ind w:left="1070" w:hanging="360"/>
      </w:pPr>
      <w:rPr>
        <w:rFonts w:ascii="Times New Roman" w:eastAsia="Times New Roman" w:hAnsi="Times New Roman" w:cs="Times New Roman" w:hint="default"/>
      </w:rPr>
    </w:lvl>
    <w:lvl w:ilvl="1" w:tplc="843EDFFA">
      <w:start w:val="1"/>
      <w:numFmt w:val="decimal"/>
      <w:lvlText w:val="6.%2."/>
      <w:lvlJc w:val="left"/>
      <w:pPr>
        <w:tabs>
          <w:tab w:val="num" w:pos="786"/>
        </w:tabs>
        <w:ind w:left="786" w:hanging="360"/>
      </w:pPr>
      <w:rPr>
        <w:rFonts w:ascii="Times New Roman" w:hAnsi="Times New Roman" w:cs="Times New Roman" w:hint="default"/>
        <w:b w:val="0"/>
        <w:i w:val="0"/>
        <w:sz w:val="28"/>
        <w:szCs w:val="28"/>
      </w:r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2">
    <w:nsid w:val="306B425E"/>
    <w:multiLevelType w:val="multilevel"/>
    <w:tmpl w:val="6D56D5A2"/>
    <w:lvl w:ilvl="0">
      <w:start w:val="2"/>
      <w:numFmt w:val="decimal"/>
      <w:lvlText w:val="%1."/>
      <w:lvlJc w:val="left"/>
      <w:pPr>
        <w:ind w:left="432" w:hanging="432"/>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3">
    <w:nsid w:val="34531D9B"/>
    <w:multiLevelType w:val="hybridMultilevel"/>
    <w:tmpl w:val="2D98A174"/>
    <w:lvl w:ilvl="0" w:tplc="5CA8EB68">
      <w:start w:val="1"/>
      <w:numFmt w:val="decimal"/>
      <w:lvlText w:val="3.9.%1."/>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981AA038">
      <w:start w:val="1"/>
      <w:numFmt w:val="decimal"/>
      <w:lvlText w:val="5.%30."/>
      <w:lvlJc w:val="left"/>
      <w:pPr>
        <w:tabs>
          <w:tab w:val="num" w:pos="2160"/>
        </w:tabs>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575870"/>
    <w:multiLevelType w:val="hybridMultilevel"/>
    <w:tmpl w:val="EE8E64C2"/>
    <w:lvl w:ilvl="0" w:tplc="0422000F">
      <w:start w:val="1"/>
      <w:numFmt w:val="decimal"/>
      <w:lvlText w:val="%1."/>
      <w:lvlJc w:val="left"/>
      <w:pPr>
        <w:ind w:left="1286" w:hanging="360"/>
      </w:pPr>
    </w:lvl>
    <w:lvl w:ilvl="1" w:tplc="04220019" w:tentative="1">
      <w:start w:val="1"/>
      <w:numFmt w:val="lowerLetter"/>
      <w:lvlText w:val="%2."/>
      <w:lvlJc w:val="left"/>
      <w:pPr>
        <w:ind w:left="2006" w:hanging="360"/>
      </w:pPr>
    </w:lvl>
    <w:lvl w:ilvl="2" w:tplc="0422001B" w:tentative="1">
      <w:start w:val="1"/>
      <w:numFmt w:val="lowerRoman"/>
      <w:lvlText w:val="%3."/>
      <w:lvlJc w:val="right"/>
      <w:pPr>
        <w:ind w:left="2726" w:hanging="180"/>
      </w:pPr>
    </w:lvl>
    <w:lvl w:ilvl="3" w:tplc="0422000F" w:tentative="1">
      <w:start w:val="1"/>
      <w:numFmt w:val="decimal"/>
      <w:lvlText w:val="%4."/>
      <w:lvlJc w:val="left"/>
      <w:pPr>
        <w:ind w:left="3446" w:hanging="360"/>
      </w:pPr>
    </w:lvl>
    <w:lvl w:ilvl="4" w:tplc="04220019" w:tentative="1">
      <w:start w:val="1"/>
      <w:numFmt w:val="lowerLetter"/>
      <w:lvlText w:val="%5."/>
      <w:lvlJc w:val="left"/>
      <w:pPr>
        <w:ind w:left="4166" w:hanging="360"/>
      </w:pPr>
    </w:lvl>
    <w:lvl w:ilvl="5" w:tplc="0422001B" w:tentative="1">
      <w:start w:val="1"/>
      <w:numFmt w:val="lowerRoman"/>
      <w:lvlText w:val="%6."/>
      <w:lvlJc w:val="right"/>
      <w:pPr>
        <w:ind w:left="4886" w:hanging="180"/>
      </w:pPr>
    </w:lvl>
    <w:lvl w:ilvl="6" w:tplc="0422000F" w:tentative="1">
      <w:start w:val="1"/>
      <w:numFmt w:val="decimal"/>
      <w:lvlText w:val="%7."/>
      <w:lvlJc w:val="left"/>
      <w:pPr>
        <w:ind w:left="5606" w:hanging="360"/>
      </w:pPr>
    </w:lvl>
    <w:lvl w:ilvl="7" w:tplc="04220019" w:tentative="1">
      <w:start w:val="1"/>
      <w:numFmt w:val="lowerLetter"/>
      <w:lvlText w:val="%8."/>
      <w:lvlJc w:val="left"/>
      <w:pPr>
        <w:ind w:left="6326" w:hanging="360"/>
      </w:pPr>
    </w:lvl>
    <w:lvl w:ilvl="8" w:tplc="0422001B" w:tentative="1">
      <w:start w:val="1"/>
      <w:numFmt w:val="lowerRoman"/>
      <w:lvlText w:val="%9."/>
      <w:lvlJc w:val="right"/>
      <w:pPr>
        <w:ind w:left="7046" w:hanging="180"/>
      </w:pPr>
    </w:lvl>
  </w:abstractNum>
  <w:abstractNum w:abstractNumId="15">
    <w:nsid w:val="3C0A0046"/>
    <w:multiLevelType w:val="multilevel"/>
    <w:tmpl w:val="687602D0"/>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F0D7AAD"/>
    <w:multiLevelType w:val="multilevel"/>
    <w:tmpl w:val="C89EED72"/>
    <w:lvl w:ilvl="0">
      <w:start w:val="1"/>
      <w:numFmt w:val="decimal"/>
      <w:lvlText w:val="1.%1"/>
      <w:lvlJc w:val="left"/>
      <w:pPr>
        <w:ind w:left="360" w:hanging="360"/>
      </w:pPr>
      <w:rPr>
        <w:rFonts w:ascii="Times New Roman" w:hAnsi="Times New Roman" w:cs="Times New Roman" w:hint="default"/>
        <w:i w:val="0"/>
        <w:color w:val="000000"/>
        <w:sz w:val="28"/>
        <w:szCs w:val="28"/>
        <w:lang w:val="uk-UA"/>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nsid w:val="4F9602E0"/>
    <w:multiLevelType w:val="hybridMultilevel"/>
    <w:tmpl w:val="CA000370"/>
    <w:lvl w:ilvl="0" w:tplc="3586DE30">
      <w:start w:val="1"/>
      <w:numFmt w:val="decimal"/>
      <w:lvlText w:val="4.%1."/>
      <w:lvlJc w:val="left"/>
      <w:pPr>
        <w:ind w:left="1070" w:hanging="360"/>
      </w:pPr>
      <w:rPr>
        <w:rFonts w:ascii="Times New Roman" w:hAnsi="Times New Roman" w:cs="Times New Roman" w:hint="default"/>
        <w:b w:val="0"/>
        <w:sz w:val="28"/>
        <w:szCs w:val="28"/>
        <w:lang w:val="uk-UA"/>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3BC2592"/>
    <w:multiLevelType w:val="hybridMultilevel"/>
    <w:tmpl w:val="2E94623E"/>
    <w:lvl w:ilvl="0" w:tplc="1EBECF88">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6C271A9"/>
    <w:multiLevelType w:val="hybridMultilevel"/>
    <w:tmpl w:val="1DFA7AF8"/>
    <w:lvl w:ilvl="0" w:tplc="FF6A2CB8">
      <w:start w:val="1"/>
      <w:numFmt w:val="decimal"/>
      <w:lvlText w:val="2.%1."/>
      <w:lvlJc w:val="left"/>
      <w:pPr>
        <w:ind w:left="862" w:hanging="360"/>
      </w:pPr>
      <w:rPr>
        <w:rFonts w:hint="default"/>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nsid w:val="74826427"/>
    <w:multiLevelType w:val="hybridMultilevel"/>
    <w:tmpl w:val="EE12C1C0"/>
    <w:lvl w:ilvl="0" w:tplc="1EBECF88">
      <w:start w:val="1"/>
      <w:numFmt w:val="decimal"/>
      <w:lvlText w:val="%1.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6"/>
  </w:num>
  <w:num w:numId="3">
    <w:abstractNumId w:val="5"/>
  </w:num>
  <w:num w:numId="4">
    <w:abstractNumId w:val="13"/>
  </w:num>
  <w:num w:numId="5">
    <w:abstractNumId w:val="19"/>
  </w:num>
  <w:num w:numId="6">
    <w:abstractNumId w:val="17"/>
  </w:num>
  <w:num w:numId="7">
    <w:abstractNumId w:val="8"/>
  </w:num>
  <w:num w:numId="8">
    <w:abstractNumId w:val="9"/>
  </w:num>
  <w:num w:numId="9">
    <w:abstractNumId w:val="11"/>
  </w:num>
  <w:num w:numId="10">
    <w:abstractNumId w:val="7"/>
  </w:num>
  <w:num w:numId="11">
    <w:abstractNumId w:val="15"/>
  </w:num>
  <w:num w:numId="12">
    <w:abstractNumId w:val="3"/>
  </w:num>
  <w:num w:numId="13">
    <w:abstractNumId w:val="6"/>
  </w:num>
  <w:num w:numId="14">
    <w:abstractNumId w:val="10"/>
  </w:num>
  <w:num w:numId="15">
    <w:abstractNumId w:val="18"/>
  </w:num>
  <w:num w:numId="16">
    <w:abstractNumId w:val="20"/>
  </w:num>
  <w:num w:numId="17">
    <w:abstractNumId w:val="14"/>
  </w:num>
  <w:num w:numId="18">
    <w:abstractNumId w:val="12"/>
  </w:num>
  <w:num w:numId="19">
    <w:abstractNumId w:val="4"/>
  </w:num>
  <w:num w:numId="20">
    <w:abstractNumId w:val="0"/>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63999"/>
    <w:rsid w:val="0000436E"/>
    <w:rsid w:val="000133E8"/>
    <w:rsid w:val="000225DF"/>
    <w:rsid w:val="00023990"/>
    <w:rsid w:val="000256DB"/>
    <w:rsid w:val="00030DC1"/>
    <w:rsid w:val="0003127B"/>
    <w:rsid w:val="0003244E"/>
    <w:rsid w:val="000343CE"/>
    <w:rsid w:val="000408B8"/>
    <w:rsid w:val="000414F7"/>
    <w:rsid w:val="00056F97"/>
    <w:rsid w:val="00063999"/>
    <w:rsid w:val="0006609B"/>
    <w:rsid w:val="000A1606"/>
    <w:rsid w:val="000A7662"/>
    <w:rsid w:val="000B1A52"/>
    <w:rsid w:val="000B5AD4"/>
    <w:rsid w:val="000D02FF"/>
    <w:rsid w:val="000D33EF"/>
    <w:rsid w:val="000F0767"/>
    <w:rsid w:val="000F7899"/>
    <w:rsid w:val="00101488"/>
    <w:rsid w:val="0010153F"/>
    <w:rsid w:val="00101730"/>
    <w:rsid w:val="0011413E"/>
    <w:rsid w:val="00115EBD"/>
    <w:rsid w:val="00120433"/>
    <w:rsid w:val="00127E59"/>
    <w:rsid w:val="001353BB"/>
    <w:rsid w:val="001448EE"/>
    <w:rsid w:val="0014725D"/>
    <w:rsid w:val="00151555"/>
    <w:rsid w:val="00153C8E"/>
    <w:rsid w:val="00166740"/>
    <w:rsid w:val="00170382"/>
    <w:rsid w:val="00192F1D"/>
    <w:rsid w:val="001B3833"/>
    <w:rsid w:val="001B44DD"/>
    <w:rsid w:val="001B5CF5"/>
    <w:rsid w:val="001C1355"/>
    <w:rsid w:val="001D1AF0"/>
    <w:rsid w:val="001D57B9"/>
    <w:rsid w:val="001D7E67"/>
    <w:rsid w:val="001E5B1A"/>
    <w:rsid w:val="001E679D"/>
    <w:rsid w:val="001E7C3E"/>
    <w:rsid w:val="001E7F96"/>
    <w:rsid w:val="00211091"/>
    <w:rsid w:val="00212689"/>
    <w:rsid w:val="002243AE"/>
    <w:rsid w:val="00225989"/>
    <w:rsid w:val="00236E31"/>
    <w:rsid w:val="002454F1"/>
    <w:rsid w:val="0026124B"/>
    <w:rsid w:val="002A0BCE"/>
    <w:rsid w:val="002A0EE6"/>
    <w:rsid w:val="002A4DC4"/>
    <w:rsid w:val="002B7595"/>
    <w:rsid w:val="002E0BD6"/>
    <w:rsid w:val="002E162B"/>
    <w:rsid w:val="002E7C10"/>
    <w:rsid w:val="002F3D98"/>
    <w:rsid w:val="002F4F70"/>
    <w:rsid w:val="002F53D7"/>
    <w:rsid w:val="003169D4"/>
    <w:rsid w:val="00323ED3"/>
    <w:rsid w:val="00336E8B"/>
    <w:rsid w:val="00340C3A"/>
    <w:rsid w:val="00347E36"/>
    <w:rsid w:val="003500D1"/>
    <w:rsid w:val="00367478"/>
    <w:rsid w:val="00373DF9"/>
    <w:rsid w:val="003824AF"/>
    <w:rsid w:val="00396744"/>
    <w:rsid w:val="003B3801"/>
    <w:rsid w:val="003C2ACC"/>
    <w:rsid w:val="003D0DB5"/>
    <w:rsid w:val="003D3FC6"/>
    <w:rsid w:val="003E498D"/>
    <w:rsid w:val="003F453C"/>
    <w:rsid w:val="003F6137"/>
    <w:rsid w:val="003F7056"/>
    <w:rsid w:val="00401706"/>
    <w:rsid w:val="00426834"/>
    <w:rsid w:val="00452621"/>
    <w:rsid w:val="00454DF1"/>
    <w:rsid w:val="00460993"/>
    <w:rsid w:val="00467E83"/>
    <w:rsid w:val="0047053A"/>
    <w:rsid w:val="00472CEA"/>
    <w:rsid w:val="00473D68"/>
    <w:rsid w:val="00486BF8"/>
    <w:rsid w:val="004908D0"/>
    <w:rsid w:val="004A263D"/>
    <w:rsid w:val="004A26B3"/>
    <w:rsid w:val="004A5504"/>
    <w:rsid w:val="004A7989"/>
    <w:rsid w:val="004B6442"/>
    <w:rsid w:val="004B7B09"/>
    <w:rsid w:val="004C2F6C"/>
    <w:rsid w:val="004C3FD2"/>
    <w:rsid w:val="004D30A9"/>
    <w:rsid w:val="004E1F44"/>
    <w:rsid w:val="004E2639"/>
    <w:rsid w:val="004F2E6F"/>
    <w:rsid w:val="004F5E6B"/>
    <w:rsid w:val="00504475"/>
    <w:rsid w:val="00507A28"/>
    <w:rsid w:val="00525980"/>
    <w:rsid w:val="00550599"/>
    <w:rsid w:val="00550E5F"/>
    <w:rsid w:val="00571610"/>
    <w:rsid w:val="00584A30"/>
    <w:rsid w:val="005914AB"/>
    <w:rsid w:val="005A402D"/>
    <w:rsid w:val="005A502F"/>
    <w:rsid w:val="005A6BF4"/>
    <w:rsid w:val="005B7413"/>
    <w:rsid w:val="005B799A"/>
    <w:rsid w:val="005C2D33"/>
    <w:rsid w:val="005C5C04"/>
    <w:rsid w:val="005C5DC4"/>
    <w:rsid w:val="005D6B0A"/>
    <w:rsid w:val="005E2E72"/>
    <w:rsid w:val="005F7353"/>
    <w:rsid w:val="006070C5"/>
    <w:rsid w:val="00610749"/>
    <w:rsid w:val="00630FCC"/>
    <w:rsid w:val="0064155D"/>
    <w:rsid w:val="00647012"/>
    <w:rsid w:val="00653AA8"/>
    <w:rsid w:val="006754F6"/>
    <w:rsid w:val="00682F85"/>
    <w:rsid w:val="00686086"/>
    <w:rsid w:val="006918F0"/>
    <w:rsid w:val="006A77C4"/>
    <w:rsid w:val="006B71F1"/>
    <w:rsid w:val="006C28D1"/>
    <w:rsid w:val="006E19E9"/>
    <w:rsid w:val="006E5699"/>
    <w:rsid w:val="006F2A43"/>
    <w:rsid w:val="007066ED"/>
    <w:rsid w:val="00730D80"/>
    <w:rsid w:val="007316D7"/>
    <w:rsid w:val="00733927"/>
    <w:rsid w:val="00734B8A"/>
    <w:rsid w:val="00737644"/>
    <w:rsid w:val="007665E0"/>
    <w:rsid w:val="00787EA5"/>
    <w:rsid w:val="00791EAE"/>
    <w:rsid w:val="007A55BB"/>
    <w:rsid w:val="007B5703"/>
    <w:rsid w:val="007C0BFF"/>
    <w:rsid w:val="007C3690"/>
    <w:rsid w:val="007C6DE1"/>
    <w:rsid w:val="007D485C"/>
    <w:rsid w:val="007D6077"/>
    <w:rsid w:val="007D7374"/>
    <w:rsid w:val="007E1CC4"/>
    <w:rsid w:val="007E37F7"/>
    <w:rsid w:val="00807B62"/>
    <w:rsid w:val="00812857"/>
    <w:rsid w:val="008171B7"/>
    <w:rsid w:val="008200C8"/>
    <w:rsid w:val="008230E8"/>
    <w:rsid w:val="008279EF"/>
    <w:rsid w:val="00836938"/>
    <w:rsid w:val="0085016F"/>
    <w:rsid w:val="008542F1"/>
    <w:rsid w:val="00857820"/>
    <w:rsid w:val="008645B4"/>
    <w:rsid w:val="00882611"/>
    <w:rsid w:val="00884805"/>
    <w:rsid w:val="008A2008"/>
    <w:rsid w:val="008B4601"/>
    <w:rsid w:val="008B5351"/>
    <w:rsid w:val="008B6998"/>
    <w:rsid w:val="008C6501"/>
    <w:rsid w:val="008C6CDE"/>
    <w:rsid w:val="008D16BE"/>
    <w:rsid w:val="008D2777"/>
    <w:rsid w:val="008E4AE0"/>
    <w:rsid w:val="008E6AE1"/>
    <w:rsid w:val="008F1395"/>
    <w:rsid w:val="00900029"/>
    <w:rsid w:val="00901F5D"/>
    <w:rsid w:val="00907760"/>
    <w:rsid w:val="009135CC"/>
    <w:rsid w:val="00924DF2"/>
    <w:rsid w:val="009367D4"/>
    <w:rsid w:val="009406F8"/>
    <w:rsid w:val="009461A4"/>
    <w:rsid w:val="00960471"/>
    <w:rsid w:val="009668AC"/>
    <w:rsid w:val="009722BD"/>
    <w:rsid w:val="009767C4"/>
    <w:rsid w:val="009814AC"/>
    <w:rsid w:val="00987DA1"/>
    <w:rsid w:val="009947A2"/>
    <w:rsid w:val="009A1196"/>
    <w:rsid w:val="009A77B1"/>
    <w:rsid w:val="009B1725"/>
    <w:rsid w:val="009C5F48"/>
    <w:rsid w:val="009D5AE5"/>
    <w:rsid w:val="009D760F"/>
    <w:rsid w:val="009F4F7B"/>
    <w:rsid w:val="009F5231"/>
    <w:rsid w:val="009F6AD7"/>
    <w:rsid w:val="00A00C27"/>
    <w:rsid w:val="00A148EF"/>
    <w:rsid w:val="00A16FB9"/>
    <w:rsid w:val="00A24DEB"/>
    <w:rsid w:val="00A33D55"/>
    <w:rsid w:val="00A6274F"/>
    <w:rsid w:val="00A73A88"/>
    <w:rsid w:val="00A7508B"/>
    <w:rsid w:val="00A7729B"/>
    <w:rsid w:val="00A805FD"/>
    <w:rsid w:val="00A94645"/>
    <w:rsid w:val="00A95C4D"/>
    <w:rsid w:val="00A96156"/>
    <w:rsid w:val="00A96DCF"/>
    <w:rsid w:val="00AB095B"/>
    <w:rsid w:val="00AB7C30"/>
    <w:rsid w:val="00AC411A"/>
    <w:rsid w:val="00AD0FDA"/>
    <w:rsid w:val="00AD1324"/>
    <w:rsid w:val="00B02DCF"/>
    <w:rsid w:val="00B0471E"/>
    <w:rsid w:val="00B106D4"/>
    <w:rsid w:val="00B17661"/>
    <w:rsid w:val="00B211A5"/>
    <w:rsid w:val="00B24D04"/>
    <w:rsid w:val="00B4106D"/>
    <w:rsid w:val="00B44E42"/>
    <w:rsid w:val="00B53D8F"/>
    <w:rsid w:val="00B60DD3"/>
    <w:rsid w:val="00B6445D"/>
    <w:rsid w:val="00B70E07"/>
    <w:rsid w:val="00B740BC"/>
    <w:rsid w:val="00B80265"/>
    <w:rsid w:val="00B8049B"/>
    <w:rsid w:val="00BA6BA8"/>
    <w:rsid w:val="00BD2AC9"/>
    <w:rsid w:val="00BE3045"/>
    <w:rsid w:val="00C06C65"/>
    <w:rsid w:val="00C15854"/>
    <w:rsid w:val="00C23D75"/>
    <w:rsid w:val="00C27C51"/>
    <w:rsid w:val="00C34D2A"/>
    <w:rsid w:val="00C412C0"/>
    <w:rsid w:val="00C457BD"/>
    <w:rsid w:val="00C470BB"/>
    <w:rsid w:val="00C518E0"/>
    <w:rsid w:val="00C53C54"/>
    <w:rsid w:val="00C57A50"/>
    <w:rsid w:val="00C613DA"/>
    <w:rsid w:val="00C648BC"/>
    <w:rsid w:val="00C7761A"/>
    <w:rsid w:val="00C827DC"/>
    <w:rsid w:val="00C82F7E"/>
    <w:rsid w:val="00C832DF"/>
    <w:rsid w:val="00CA7AF8"/>
    <w:rsid w:val="00CB6215"/>
    <w:rsid w:val="00CC42A0"/>
    <w:rsid w:val="00CC4631"/>
    <w:rsid w:val="00CD7395"/>
    <w:rsid w:val="00CF1D96"/>
    <w:rsid w:val="00CF6F95"/>
    <w:rsid w:val="00CF7947"/>
    <w:rsid w:val="00D004EA"/>
    <w:rsid w:val="00D04DB2"/>
    <w:rsid w:val="00D32728"/>
    <w:rsid w:val="00D413D3"/>
    <w:rsid w:val="00D76B12"/>
    <w:rsid w:val="00D8400F"/>
    <w:rsid w:val="00D931CB"/>
    <w:rsid w:val="00D94FD1"/>
    <w:rsid w:val="00D95A30"/>
    <w:rsid w:val="00DA33B3"/>
    <w:rsid w:val="00DA57C6"/>
    <w:rsid w:val="00DB4CB5"/>
    <w:rsid w:val="00DB6E1A"/>
    <w:rsid w:val="00DC6786"/>
    <w:rsid w:val="00DC7820"/>
    <w:rsid w:val="00DE5450"/>
    <w:rsid w:val="00DF3396"/>
    <w:rsid w:val="00E151CC"/>
    <w:rsid w:val="00E15A99"/>
    <w:rsid w:val="00E263C9"/>
    <w:rsid w:val="00E32FE0"/>
    <w:rsid w:val="00E3614C"/>
    <w:rsid w:val="00E40F9E"/>
    <w:rsid w:val="00E41EDB"/>
    <w:rsid w:val="00E43188"/>
    <w:rsid w:val="00E45617"/>
    <w:rsid w:val="00E61136"/>
    <w:rsid w:val="00E739D5"/>
    <w:rsid w:val="00E8337E"/>
    <w:rsid w:val="00EC13D4"/>
    <w:rsid w:val="00ED6584"/>
    <w:rsid w:val="00F243D6"/>
    <w:rsid w:val="00F34E08"/>
    <w:rsid w:val="00F52413"/>
    <w:rsid w:val="00F61A57"/>
    <w:rsid w:val="00F676AB"/>
    <w:rsid w:val="00F864D5"/>
    <w:rsid w:val="00F9568A"/>
    <w:rsid w:val="00FA203F"/>
    <w:rsid w:val="00FB0238"/>
    <w:rsid w:val="00FB1558"/>
    <w:rsid w:val="00FB3400"/>
    <w:rsid w:val="00FB6730"/>
    <w:rsid w:val="00FC27A2"/>
    <w:rsid w:val="00FE38FD"/>
    <w:rsid w:val="00FF0993"/>
    <w:rsid w:val="00FF1824"/>
    <w:rsid w:val="00FF3F70"/>
    <w:rsid w:val="00FF534B"/>
    <w:rsid w:val="00FF5A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8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3999"/>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063999"/>
  </w:style>
  <w:style w:type="paragraph" w:styleId="a5">
    <w:name w:val="footer"/>
    <w:basedOn w:val="a"/>
    <w:link w:val="a6"/>
    <w:uiPriority w:val="99"/>
    <w:unhideWhenUsed/>
    <w:rsid w:val="00063999"/>
    <w:pPr>
      <w:tabs>
        <w:tab w:val="center" w:pos="4819"/>
        <w:tab w:val="right" w:pos="9639"/>
      </w:tabs>
      <w:spacing w:after="0" w:line="240" w:lineRule="auto"/>
    </w:pPr>
  </w:style>
  <w:style w:type="character" w:customStyle="1" w:styleId="a6">
    <w:name w:val="Нижний колонтитул Знак"/>
    <w:basedOn w:val="a0"/>
    <w:link w:val="a5"/>
    <w:uiPriority w:val="99"/>
    <w:rsid w:val="00063999"/>
  </w:style>
  <w:style w:type="character" w:styleId="a7">
    <w:name w:val="page number"/>
    <w:basedOn w:val="a0"/>
    <w:rsid w:val="00063999"/>
  </w:style>
  <w:style w:type="paragraph" w:styleId="a8">
    <w:name w:val="List Paragraph"/>
    <w:basedOn w:val="a"/>
    <w:uiPriority w:val="34"/>
    <w:qFormat/>
    <w:rsid w:val="00A33D55"/>
    <w:pPr>
      <w:ind w:left="720"/>
      <w:contextualSpacing/>
    </w:pPr>
  </w:style>
  <w:style w:type="numbering" w:customStyle="1" w:styleId="1">
    <w:name w:val="Стиль1"/>
    <w:uiPriority w:val="99"/>
    <w:rsid w:val="00E61136"/>
    <w:pPr>
      <w:numPr>
        <w:numId w:val="13"/>
      </w:numPr>
    </w:pPr>
  </w:style>
  <w:style w:type="character" w:styleId="a9">
    <w:name w:val="Hyperlink"/>
    <w:basedOn w:val="a0"/>
    <w:uiPriority w:val="99"/>
    <w:unhideWhenUsed/>
    <w:rsid w:val="00192F1D"/>
    <w:rPr>
      <w:color w:val="0000FF" w:themeColor="hyperlink"/>
      <w:u w:val="single"/>
    </w:rPr>
  </w:style>
  <w:style w:type="paragraph" w:styleId="aa">
    <w:name w:val="Balloon Text"/>
    <w:basedOn w:val="a"/>
    <w:link w:val="ab"/>
    <w:uiPriority w:val="99"/>
    <w:semiHidden/>
    <w:unhideWhenUsed/>
    <w:rsid w:val="008B535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B5351"/>
    <w:rPr>
      <w:rFonts w:ascii="Tahoma" w:hAnsi="Tahoma" w:cs="Tahoma"/>
      <w:sz w:val="16"/>
      <w:szCs w:val="16"/>
    </w:rPr>
  </w:style>
  <w:style w:type="paragraph" w:customStyle="1" w:styleId="10">
    <w:name w:val="Абзац списка1"/>
    <w:basedOn w:val="a"/>
    <w:rsid w:val="00630FCC"/>
    <w:pPr>
      <w:suppressAutoHyphens/>
      <w:spacing w:after="0" w:line="240" w:lineRule="auto"/>
      <w:ind w:left="720"/>
      <w:contextualSpacing/>
    </w:pPr>
    <w:rPr>
      <w:rFonts w:ascii="Times New Roman" w:eastAsia="Times New Roman" w:hAnsi="Times New Roman" w:cs="Times New Roman"/>
      <w:sz w:val="24"/>
      <w:szCs w:val="24"/>
      <w:lang w:val="ru-RU" w:eastAsia="zh-CN"/>
    </w:rPr>
  </w:style>
  <w:style w:type="paragraph" w:styleId="ac">
    <w:name w:val="No Spacing"/>
    <w:uiPriority w:val="1"/>
    <w:qFormat/>
    <w:rsid w:val="003E49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78606">
      <w:bodyDiv w:val="1"/>
      <w:marLeft w:val="0"/>
      <w:marRight w:val="0"/>
      <w:marTop w:val="0"/>
      <w:marBottom w:val="0"/>
      <w:divBdr>
        <w:top w:val="none" w:sz="0" w:space="0" w:color="auto"/>
        <w:left w:val="none" w:sz="0" w:space="0" w:color="auto"/>
        <w:bottom w:val="none" w:sz="0" w:space="0" w:color="auto"/>
        <w:right w:val="none" w:sz="0" w:space="0" w:color="auto"/>
      </w:divBdr>
    </w:div>
    <w:div w:id="126839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ov_org_otd2007@ukr.net" TargetMode="External"/><Relationship Id="rId4" Type="http://schemas.microsoft.com/office/2007/relationships/stylesWithEffects" Target="stylesWithEffects.xml"/><Relationship Id="rId9" Type="http://schemas.openxmlformats.org/officeDocument/2006/relationships/hyperlink" Target="http://www.novomoskovsk-rada.gov.ua/)%20&#1090;&#1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E1813-30CF-4A6A-8109-B3E74756A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1362</Words>
  <Characters>7770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USER19</dc:creator>
  <cp:lastModifiedBy>Пользователь Windows</cp:lastModifiedBy>
  <cp:revision>4</cp:revision>
  <cp:lastPrinted>2019-04-11T11:36:00Z</cp:lastPrinted>
  <dcterms:created xsi:type="dcterms:W3CDTF">2019-07-03T10:45:00Z</dcterms:created>
  <dcterms:modified xsi:type="dcterms:W3CDTF">2019-07-03T10:50:00Z</dcterms:modified>
</cp:coreProperties>
</file>